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A6" w:rsidRPr="00D53282" w:rsidRDefault="003907A6" w:rsidP="00D53282">
      <w:pPr>
        <w:spacing w:line="276" w:lineRule="auto"/>
        <w:rPr>
          <w:rFonts w:ascii="Arial" w:hAnsi="Arial" w:cs="Arial"/>
          <w:noProof/>
          <w:sz w:val="28"/>
          <w:szCs w:val="28"/>
        </w:rPr>
      </w:pPr>
      <w:r w:rsidRPr="00D53282">
        <w:rPr>
          <w:rFonts w:ascii="Arial" w:hAnsi="Arial" w:cs="Arial"/>
          <w:noProof/>
          <w:sz w:val="28"/>
          <w:szCs w:val="28"/>
        </w:rPr>
        <w:t xml:space="preserve">                     </w:t>
      </w:r>
      <w:r w:rsidRPr="00D53282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 wp14:anchorId="08D70271" wp14:editId="3B857135">
            <wp:extent cx="3473450" cy="914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7A6" w:rsidRPr="00D53282" w:rsidRDefault="003907A6" w:rsidP="00D53282">
      <w:pPr>
        <w:spacing w:line="276" w:lineRule="auto"/>
        <w:jc w:val="center"/>
        <w:rPr>
          <w:rFonts w:ascii="Arial" w:hAnsi="Arial" w:cs="Arial"/>
          <w:b/>
          <w:bCs/>
          <w:noProof/>
          <w:sz w:val="16"/>
          <w:szCs w:val="16"/>
        </w:rPr>
      </w:pPr>
      <w:r w:rsidRPr="00D53282">
        <w:rPr>
          <w:rFonts w:ascii="Arial" w:hAnsi="Arial" w:cs="Arial"/>
          <w:b/>
          <w:bCs/>
          <w:noProof/>
          <w:sz w:val="16"/>
          <w:szCs w:val="16"/>
        </w:rPr>
        <w:t>Črjanski Raj, Zavod za aktivna doživetja, Črna na Koroškem, Spodnje Javorje 9b, 2393 Črna na Koroškem DŠ 44890664 TRR:0245 2026 4337</w:t>
      </w:r>
    </w:p>
    <w:p w:rsidR="003907A6" w:rsidRPr="00D53282" w:rsidRDefault="003907A6" w:rsidP="00D53282">
      <w:pPr>
        <w:spacing w:line="276" w:lineRule="auto"/>
        <w:jc w:val="center"/>
        <w:rPr>
          <w:rFonts w:ascii="Arial" w:hAnsi="Arial" w:cs="Arial"/>
          <w:b/>
          <w:bCs/>
          <w:noProof/>
          <w:sz w:val="16"/>
          <w:szCs w:val="16"/>
        </w:rPr>
      </w:pPr>
      <w:r w:rsidRPr="00D53282">
        <w:rPr>
          <w:rFonts w:ascii="Arial" w:hAnsi="Arial" w:cs="Arial"/>
          <w:b/>
          <w:bCs/>
          <w:noProof/>
          <w:sz w:val="16"/>
          <w:szCs w:val="16"/>
        </w:rPr>
        <w:t>Kontakt : 040 188 130</w:t>
      </w:r>
    </w:p>
    <w:p w:rsidR="003907A6" w:rsidRPr="00D53282" w:rsidRDefault="003907A6" w:rsidP="00D53282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6B50F3" w:rsidRPr="00D53282" w:rsidRDefault="00D53282" w:rsidP="00D53282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D53282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6B50F3" w:rsidRPr="00D53282">
        <w:rPr>
          <w:rFonts w:ascii="Arial" w:hAnsi="Arial" w:cs="Arial"/>
          <w:b/>
          <w:bCs/>
          <w:sz w:val="28"/>
          <w:szCs w:val="28"/>
        </w:rPr>
        <w:t xml:space="preserve">Spoštovani podporniki projekta </w:t>
      </w:r>
      <w:r>
        <w:rPr>
          <w:rFonts w:ascii="Arial" w:hAnsi="Arial" w:cs="Arial"/>
          <w:b/>
          <w:bCs/>
          <w:sz w:val="28"/>
          <w:szCs w:val="28"/>
        </w:rPr>
        <w:t>»</w:t>
      </w:r>
      <w:r w:rsidR="006B50F3" w:rsidRPr="00D53282">
        <w:rPr>
          <w:rFonts w:ascii="Arial" w:hAnsi="Arial" w:cs="Arial"/>
          <w:b/>
          <w:bCs/>
          <w:sz w:val="28"/>
          <w:szCs w:val="28"/>
        </w:rPr>
        <w:t>URESNIČIMO JIM SANJE</w:t>
      </w:r>
      <w:r>
        <w:rPr>
          <w:rFonts w:ascii="Arial" w:hAnsi="Arial" w:cs="Arial"/>
          <w:b/>
          <w:bCs/>
          <w:sz w:val="28"/>
          <w:szCs w:val="28"/>
        </w:rPr>
        <w:t>«</w:t>
      </w:r>
    </w:p>
    <w:p w:rsidR="00E80615" w:rsidRPr="00D53282" w:rsidRDefault="00E80615" w:rsidP="00D53282">
      <w:pPr>
        <w:spacing w:line="276" w:lineRule="auto"/>
        <w:rPr>
          <w:rFonts w:ascii="Arial" w:hAnsi="Arial" w:cs="Arial"/>
          <w:sz w:val="28"/>
          <w:szCs w:val="28"/>
        </w:rPr>
      </w:pPr>
    </w:p>
    <w:p w:rsidR="00E80615" w:rsidRPr="00D53282" w:rsidRDefault="00E80615" w:rsidP="00D53282">
      <w:pPr>
        <w:spacing w:line="276" w:lineRule="auto"/>
        <w:rPr>
          <w:rFonts w:ascii="Arial" w:hAnsi="Arial" w:cs="Arial"/>
          <w:sz w:val="28"/>
          <w:szCs w:val="28"/>
        </w:rPr>
      </w:pPr>
      <w:r w:rsidRPr="00D53282">
        <w:rPr>
          <w:rFonts w:ascii="Arial" w:hAnsi="Arial" w:cs="Arial"/>
          <w:sz w:val="28"/>
          <w:szCs w:val="28"/>
        </w:rPr>
        <w:t>96 nasmejanih obrazov smo lansko leto, z Vašo pomočjo gostili v</w:t>
      </w:r>
      <w:r w:rsidR="00B427D8" w:rsidRPr="00D53282">
        <w:rPr>
          <w:rFonts w:ascii="Arial" w:hAnsi="Arial" w:cs="Arial"/>
          <w:sz w:val="28"/>
          <w:szCs w:val="28"/>
        </w:rPr>
        <w:t xml:space="preserve"> dolini Koprivne, v</w:t>
      </w:r>
      <w:r w:rsidRPr="00D532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282">
        <w:rPr>
          <w:rFonts w:ascii="Arial" w:hAnsi="Arial" w:cs="Arial"/>
          <w:sz w:val="28"/>
          <w:szCs w:val="28"/>
        </w:rPr>
        <w:t>Črjanskem</w:t>
      </w:r>
      <w:proofErr w:type="spellEnd"/>
      <w:r w:rsidRPr="00D53282">
        <w:rPr>
          <w:rFonts w:ascii="Arial" w:hAnsi="Arial" w:cs="Arial"/>
          <w:sz w:val="28"/>
          <w:szCs w:val="28"/>
        </w:rPr>
        <w:t xml:space="preserve"> raju, in ko so odhajali, smo jim obljubili, da se letos lahko</w:t>
      </w:r>
      <w:r w:rsidR="00D53282">
        <w:rPr>
          <w:rFonts w:ascii="Arial" w:hAnsi="Arial" w:cs="Arial"/>
          <w:sz w:val="28"/>
          <w:szCs w:val="28"/>
        </w:rPr>
        <w:t xml:space="preserve"> ponovno</w:t>
      </w:r>
      <w:r w:rsidRPr="00D53282">
        <w:rPr>
          <w:rFonts w:ascii="Arial" w:hAnsi="Arial" w:cs="Arial"/>
          <w:sz w:val="28"/>
          <w:szCs w:val="28"/>
        </w:rPr>
        <w:t xml:space="preserve"> vrnejo.</w:t>
      </w:r>
    </w:p>
    <w:p w:rsidR="00E80615" w:rsidRPr="00D53282" w:rsidRDefault="00E80615" w:rsidP="00D53282">
      <w:pPr>
        <w:spacing w:line="276" w:lineRule="auto"/>
        <w:rPr>
          <w:rFonts w:ascii="Arial" w:hAnsi="Arial" w:cs="Arial"/>
          <w:sz w:val="28"/>
          <w:szCs w:val="28"/>
        </w:rPr>
      </w:pPr>
      <w:r w:rsidRPr="00D53282">
        <w:rPr>
          <w:rFonts w:ascii="Arial" w:hAnsi="Arial" w:cs="Arial"/>
          <w:sz w:val="28"/>
          <w:szCs w:val="28"/>
        </w:rPr>
        <w:t>To so</w:t>
      </w:r>
      <w:r w:rsidR="001304DC" w:rsidRPr="00D53282">
        <w:rPr>
          <w:rFonts w:ascii="Arial" w:hAnsi="Arial" w:cs="Arial"/>
          <w:sz w:val="28"/>
          <w:szCs w:val="28"/>
        </w:rPr>
        <w:t xml:space="preserve"> bili</w:t>
      </w:r>
      <w:r w:rsidRPr="00D53282">
        <w:rPr>
          <w:rFonts w:ascii="Arial" w:hAnsi="Arial" w:cs="Arial"/>
          <w:sz w:val="28"/>
          <w:szCs w:val="28"/>
        </w:rPr>
        <w:t xml:space="preserve"> otroci, katerih starši jim tovrstnih počitnic ne morejo privoščiti, zato smo tukaj MI, skupaj z VAMI, družbeno odgovornimi podjetji, da jim</w:t>
      </w:r>
      <w:r w:rsidR="001304DC" w:rsidRPr="00D53282">
        <w:rPr>
          <w:rFonts w:ascii="Arial" w:hAnsi="Arial" w:cs="Arial"/>
          <w:sz w:val="28"/>
          <w:szCs w:val="28"/>
        </w:rPr>
        <w:t xml:space="preserve"> tudi letos</w:t>
      </w:r>
      <w:r w:rsidRPr="00D53282">
        <w:rPr>
          <w:rFonts w:ascii="Arial" w:hAnsi="Arial" w:cs="Arial"/>
          <w:sz w:val="28"/>
          <w:szCs w:val="28"/>
        </w:rPr>
        <w:t xml:space="preserve"> popestrimo poletne počitnice. </w:t>
      </w:r>
    </w:p>
    <w:p w:rsidR="00E80615" w:rsidRPr="00D53282" w:rsidRDefault="00E80615" w:rsidP="00D53282">
      <w:pPr>
        <w:spacing w:line="276" w:lineRule="auto"/>
        <w:rPr>
          <w:rFonts w:ascii="Arial" w:hAnsi="Arial" w:cs="Arial"/>
          <w:sz w:val="28"/>
          <w:szCs w:val="28"/>
        </w:rPr>
      </w:pPr>
      <w:r w:rsidRPr="00D53282">
        <w:rPr>
          <w:rFonts w:ascii="Arial" w:hAnsi="Arial" w:cs="Arial"/>
          <w:sz w:val="28"/>
          <w:szCs w:val="28"/>
        </w:rPr>
        <w:t>Obljubo smo držali, tudi zato, ker so na septembrski predstavitvi sodelujočim podjetjem v projektu</w:t>
      </w:r>
      <w:r w:rsidR="00D53282">
        <w:rPr>
          <w:rFonts w:ascii="Arial" w:hAnsi="Arial" w:cs="Arial"/>
          <w:sz w:val="28"/>
          <w:szCs w:val="28"/>
        </w:rPr>
        <w:t>,</w:t>
      </w:r>
      <w:r w:rsidRPr="00D53282">
        <w:rPr>
          <w:rFonts w:ascii="Arial" w:hAnsi="Arial" w:cs="Arial"/>
          <w:sz w:val="28"/>
          <w:szCs w:val="28"/>
        </w:rPr>
        <w:t xml:space="preserve"> prisotni želeli, da se projekt letošnje leto nadaljuje</w:t>
      </w:r>
      <w:r w:rsidR="001304DC" w:rsidRPr="00D53282">
        <w:rPr>
          <w:rFonts w:ascii="Arial" w:hAnsi="Arial" w:cs="Arial"/>
          <w:sz w:val="28"/>
          <w:szCs w:val="28"/>
        </w:rPr>
        <w:t>,</w:t>
      </w:r>
      <w:r w:rsidRPr="00D53282">
        <w:rPr>
          <w:rFonts w:ascii="Arial" w:hAnsi="Arial" w:cs="Arial"/>
          <w:sz w:val="28"/>
          <w:szCs w:val="28"/>
        </w:rPr>
        <w:t xml:space="preserve"> in da se razširi </w:t>
      </w:r>
      <w:r w:rsidR="001304DC" w:rsidRPr="00D53282">
        <w:rPr>
          <w:rFonts w:ascii="Arial" w:hAnsi="Arial" w:cs="Arial"/>
          <w:sz w:val="28"/>
          <w:szCs w:val="28"/>
        </w:rPr>
        <w:t>še</w:t>
      </w:r>
      <w:r w:rsidRPr="00D53282">
        <w:rPr>
          <w:rFonts w:ascii="Arial" w:hAnsi="Arial" w:cs="Arial"/>
          <w:sz w:val="28"/>
          <w:szCs w:val="28"/>
        </w:rPr>
        <w:t xml:space="preserve"> na Dravsko in Mislinjsko dolino.</w:t>
      </w:r>
    </w:p>
    <w:p w:rsidR="00E80615" w:rsidRPr="00D53282" w:rsidRDefault="001304DC" w:rsidP="00D53282">
      <w:pPr>
        <w:spacing w:line="276" w:lineRule="auto"/>
        <w:rPr>
          <w:rFonts w:ascii="Arial" w:hAnsi="Arial" w:cs="Arial"/>
          <w:sz w:val="28"/>
          <w:szCs w:val="28"/>
        </w:rPr>
      </w:pPr>
      <w:r w:rsidRPr="00D53282">
        <w:rPr>
          <w:rFonts w:ascii="Arial" w:hAnsi="Arial" w:cs="Arial"/>
          <w:sz w:val="28"/>
          <w:szCs w:val="28"/>
        </w:rPr>
        <w:t>Letos bomo</w:t>
      </w:r>
      <w:r w:rsidR="00E80615" w:rsidRPr="00D53282">
        <w:rPr>
          <w:rFonts w:ascii="Arial" w:hAnsi="Arial" w:cs="Arial"/>
          <w:sz w:val="28"/>
          <w:szCs w:val="28"/>
        </w:rPr>
        <w:t xml:space="preserve"> v </w:t>
      </w:r>
      <w:proofErr w:type="spellStart"/>
      <w:r w:rsidR="00E80615" w:rsidRPr="00D53282">
        <w:rPr>
          <w:rFonts w:ascii="Arial" w:hAnsi="Arial" w:cs="Arial"/>
          <w:sz w:val="28"/>
          <w:szCs w:val="28"/>
        </w:rPr>
        <w:t>Črjanski</w:t>
      </w:r>
      <w:proofErr w:type="spellEnd"/>
      <w:r w:rsidR="00E80615" w:rsidRPr="00D53282">
        <w:rPr>
          <w:rFonts w:ascii="Arial" w:hAnsi="Arial" w:cs="Arial"/>
          <w:sz w:val="28"/>
          <w:szCs w:val="28"/>
        </w:rPr>
        <w:t xml:space="preserve"> raj povabili 5 učencev z vsake koroške osnovne šole, en tabor pa bomo namenili otrokom z Osnovne šole Juričev </w:t>
      </w:r>
      <w:proofErr w:type="spellStart"/>
      <w:r w:rsidR="00E80615" w:rsidRPr="00D53282">
        <w:rPr>
          <w:rFonts w:ascii="Arial" w:hAnsi="Arial" w:cs="Arial"/>
          <w:sz w:val="28"/>
          <w:szCs w:val="28"/>
        </w:rPr>
        <w:t>Drejček</w:t>
      </w:r>
      <w:proofErr w:type="spellEnd"/>
      <w:r w:rsidR="00E80615" w:rsidRPr="00D53282">
        <w:rPr>
          <w:rFonts w:ascii="Arial" w:hAnsi="Arial" w:cs="Arial"/>
          <w:sz w:val="28"/>
          <w:szCs w:val="28"/>
        </w:rPr>
        <w:t xml:space="preserve">. </w:t>
      </w:r>
    </w:p>
    <w:p w:rsidR="00E80615" w:rsidRPr="00D53282" w:rsidRDefault="00E80615" w:rsidP="00D53282">
      <w:pPr>
        <w:spacing w:line="276" w:lineRule="auto"/>
        <w:rPr>
          <w:rFonts w:ascii="Arial" w:hAnsi="Arial" w:cs="Arial"/>
          <w:sz w:val="28"/>
          <w:szCs w:val="28"/>
        </w:rPr>
      </w:pPr>
      <w:r w:rsidRPr="00D53282">
        <w:rPr>
          <w:rFonts w:ascii="Arial" w:hAnsi="Arial" w:cs="Arial"/>
          <w:sz w:val="28"/>
          <w:szCs w:val="28"/>
        </w:rPr>
        <w:t xml:space="preserve">Skupno bomo v petih tednih gostili 125 otrok iz socialno ogroženih družin, </w:t>
      </w:r>
      <w:r w:rsidR="00D53282">
        <w:rPr>
          <w:rFonts w:ascii="Arial" w:hAnsi="Arial" w:cs="Arial"/>
          <w:sz w:val="28"/>
          <w:szCs w:val="28"/>
        </w:rPr>
        <w:t>zato da</w:t>
      </w:r>
      <w:r w:rsidR="001304DC" w:rsidRPr="00D53282">
        <w:rPr>
          <w:rFonts w:ascii="Arial" w:hAnsi="Arial" w:cs="Arial"/>
          <w:sz w:val="28"/>
          <w:szCs w:val="28"/>
        </w:rPr>
        <w:t xml:space="preserve"> </w:t>
      </w:r>
      <w:r w:rsidRPr="00D53282">
        <w:rPr>
          <w:rFonts w:ascii="Arial" w:hAnsi="Arial" w:cs="Arial"/>
          <w:sz w:val="28"/>
          <w:szCs w:val="28"/>
        </w:rPr>
        <w:t>bodo</w:t>
      </w:r>
      <w:r w:rsidR="001304DC" w:rsidRPr="00D53282">
        <w:rPr>
          <w:rFonts w:ascii="Arial" w:hAnsi="Arial" w:cs="Arial"/>
          <w:sz w:val="28"/>
          <w:szCs w:val="28"/>
        </w:rPr>
        <w:t xml:space="preserve"> tudi oni</w:t>
      </w:r>
      <w:r w:rsidR="00B427D8" w:rsidRPr="00D53282">
        <w:rPr>
          <w:rFonts w:ascii="Arial" w:hAnsi="Arial" w:cs="Arial"/>
          <w:sz w:val="28"/>
          <w:szCs w:val="28"/>
        </w:rPr>
        <w:t xml:space="preserve"> ob začetku šolskega leta</w:t>
      </w:r>
      <w:r w:rsidR="001304DC" w:rsidRPr="00D53282">
        <w:rPr>
          <w:rFonts w:ascii="Arial" w:hAnsi="Arial" w:cs="Arial"/>
          <w:sz w:val="28"/>
          <w:szCs w:val="28"/>
        </w:rPr>
        <w:t xml:space="preserve"> z veseljem </w:t>
      </w:r>
      <w:r w:rsidRPr="00D53282">
        <w:rPr>
          <w:rFonts w:ascii="Arial" w:hAnsi="Arial" w:cs="Arial"/>
          <w:sz w:val="28"/>
          <w:szCs w:val="28"/>
        </w:rPr>
        <w:t xml:space="preserve">svojim sošolcem pripovedovali o doživetjih med počitnicami. </w:t>
      </w:r>
    </w:p>
    <w:p w:rsidR="00B427D8" w:rsidRPr="00D53282" w:rsidRDefault="00B427D8" w:rsidP="00D53282">
      <w:pPr>
        <w:spacing w:line="276" w:lineRule="auto"/>
        <w:rPr>
          <w:rFonts w:ascii="Arial" w:hAnsi="Arial" w:cs="Arial"/>
          <w:sz w:val="28"/>
          <w:szCs w:val="28"/>
        </w:rPr>
      </w:pPr>
      <w:r w:rsidRPr="00D53282">
        <w:rPr>
          <w:rFonts w:ascii="Arial" w:hAnsi="Arial" w:cs="Arial"/>
          <w:sz w:val="28"/>
          <w:szCs w:val="28"/>
        </w:rPr>
        <w:t>Cena</w:t>
      </w:r>
      <w:r w:rsidR="00D53282">
        <w:rPr>
          <w:rFonts w:ascii="Arial" w:hAnsi="Arial" w:cs="Arial"/>
          <w:sz w:val="28"/>
          <w:szCs w:val="28"/>
        </w:rPr>
        <w:t xml:space="preserve"> petdnevnega</w:t>
      </w:r>
      <w:r w:rsidRPr="00D53282">
        <w:rPr>
          <w:rFonts w:ascii="Arial" w:hAnsi="Arial" w:cs="Arial"/>
          <w:sz w:val="28"/>
          <w:szCs w:val="28"/>
        </w:rPr>
        <w:t xml:space="preserve"> programa » Doživljajski tabor v deželi kralja Matjaža« je 290,00 € </w:t>
      </w:r>
      <w:r w:rsidR="00D53282" w:rsidRPr="00D53282">
        <w:rPr>
          <w:rFonts w:ascii="Arial" w:hAnsi="Arial" w:cs="Arial"/>
          <w:sz w:val="28"/>
          <w:szCs w:val="28"/>
        </w:rPr>
        <w:t>na</w:t>
      </w:r>
      <w:r w:rsidRPr="00D53282">
        <w:rPr>
          <w:rFonts w:ascii="Arial" w:hAnsi="Arial" w:cs="Arial"/>
          <w:sz w:val="28"/>
          <w:szCs w:val="28"/>
        </w:rPr>
        <w:t xml:space="preserve"> otroka</w:t>
      </w:r>
      <w:r w:rsidR="00D53282">
        <w:rPr>
          <w:rFonts w:ascii="Arial" w:hAnsi="Arial" w:cs="Arial"/>
          <w:sz w:val="28"/>
          <w:szCs w:val="28"/>
        </w:rPr>
        <w:t>.</w:t>
      </w:r>
    </w:p>
    <w:p w:rsidR="00D53282" w:rsidRPr="00D53282" w:rsidRDefault="00D53282" w:rsidP="00D53282">
      <w:pPr>
        <w:spacing w:line="276" w:lineRule="auto"/>
        <w:rPr>
          <w:rFonts w:ascii="Arial" w:hAnsi="Arial" w:cs="Arial"/>
          <w:sz w:val="28"/>
          <w:szCs w:val="28"/>
        </w:rPr>
      </w:pPr>
    </w:p>
    <w:p w:rsidR="00B427D8" w:rsidRPr="00D53282" w:rsidRDefault="00B427D8" w:rsidP="00D53282">
      <w:pPr>
        <w:spacing w:line="276" w:lineRule="auto"/>
        <w:rPr>
          <w:rFonts w:ascii="Arial" w:hAnsi="Arial" w:cs="Arial"/>
          <w:sz w:val="28"/>
          <w:szCs w:val="28"/>
        </w:rPr>
      </w:pPr>
      <w:r w:rsidRPr="00D53282">
        <w:rPr>
          <w:rFonts w:ascii="Arial" w:hAnsi="Arial" w:cs="Arial"/>
          <w:sz w:val="28"/>
          <w:szCs w:val="28"/>
        </w:rPr>
        <w:t>Vljudno Vas naprošamo, da se tudi letos priključite projektu</w:t>
      </w:r>
      <w:r w:rsidR="00D53282">
        <w:rPr>
          <w:rFonts w:ascii="Arial" w:hAnsi="Arial" w:cs="Arial"/>
          <w:sz w:val="28"/>
          <w:szCs w:val="28"/>
        </w:rPr>
        <w:t xml:space="preserve"> za otroke iz socialno ogroženih družin</w:t>
      </w:r>
      <w:r w:rsidRPr="00D53282">
        <w:rPr>
          <w:rFonts w:ascii="Arial" w:hAnsi="Arial" w:cs="Arial"/>
          <w:sz w:val="28"/>
          <w:szCs w:val="28"/>
        </w:rPr>
        <w:t xml:space="preserve">, in da skupaj osrečimo vsaj nekaj tistih, ki potrebujejo našo pozornost. Kot je lansko leto na predstavitvi projekta povedal predstavnik Osnovne šole Juričevega </w:t>
      </w:r>
      <w:proofErr w:type="spellStart"/>
      <w:r w:rsidRPr="00D53282">
        <w:rPr>
          <w:rFonts w:ascii="Arial" w:hAnsi="Arial" w:cs="Arial"/>
          <w:sz w:val="28"/>
          <w:szCs w:val="28"/>
        </w:rPr>
        <w:t>Drejčka</w:t>
      </w:r>
      <w:proofErr w:type="spellEnd"/>
      <w:r w:rsidRPr="00D53282">
        <w:rPr>
          <w:rFonts w:ascii="Arial" w:hAnsi="Arial" w:cs="Arial"/>
          <w:sz w:val="28"/>
          <w:szCs w:val="28"/>
        </w:rPr>
        <w:t xml:space="preserve">, </w:t>
      </w:r>
      <w:r w:rsidR="00D53282" w:rsidRPr="00D53282">
        <w:rPr>
          <w:rFonts w:ascii="Arial" w:hAnsi="Arial" w:cs="Arial"/>
          <w:sz w:val="28"/>
          <w:szCs w:val="28"/>
        </w:rPr>
        <w:t xml:space="preserve">Anže Pečnik, </w:t>
      </w:r>
      <w:r w:rsidRPr="00D53282">
        <w:rPr>
          <w:rFonts w:ascii="Arial" w:hAnsi="Arial" w:cs="Arial"/>
          <w:sz w:val="28"/>
          <w:szCs w:val="28"/>
        </w:rPr>
        <w:t xml:space="preserve">so   tovrstne aktivnosti med počitnicami precej dobrodošle, saj nekateri otroci </w:t>
      </w:r>
      <w:r w:rsidRPr="00D53282">
        <w:rPr>
          <w:rFonts w:ascii="Arial" w:hAnsi="Arial" w:cs="Arial"/>
          <w:sz w:val="28"/>
          <w:szCs w:val="28"/>
        </w:rPr>
        <w:lastRenderedPageBreak/>
        <w:t>prav v tem času doživljajo največje stiske, zato si strokovnjaki prizadevajo, da jih čim več vključijo v raznovrstne počitniške dejavnosti.</w:t>
      </w:r>
    </w:p>
    <w:p w:rsidR="00B427D8" w:rsidRPr="00D53282" w:rsidRDefault="00B427D8" w:rsidP="00D53282">
      <w:pPr>
        <w:spacing w:line="276" w:lineRule="auto"/>
        <w:rPr>
          <w:rFonts w:ascii="Arial" w:hAnsi="Arial" w:cs="Arial"/>
          <w:sz w:val="28"/>
          <w:szCs w:val="28"/>
        </w:rPr>
      </w:pPr>
    </w:p>
    <w:p w:rsidR="00B427D8" w:rsidRDefault="007F32EB" w:rsidP="00D53282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projektu so lansko leto poročali Večer, Radio Slovenija, TV Slovenija, Delo, Koroška televizija, Koroški radio, Koroške novice, Slovenske novice.</w:t>
      </w:r>
    </w:p>
    <w:p w:rsidR="007F32EB" w:rsidRPr="00D53282" w:rsidRDefault="007F32EB" w:rsidP="00D53282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priponki je tudi članek novinarja Nejca Strojnika, z dne, 3.10.2022.</w:t>
      </w:r>
    </w:p>
    <w:p w:rsidR="00B427D8" w:rsidRPr="00D53282" w:rsidRDefault="00B427D8" w:rsidP="00D53282">
      <w:pPr>
        <w:tabs>
          <w:tab w:val="left" w:pos="3759"/>
        </w:tabs>
        <w:spacing w:line="276" w:lineRule="auto"/>
        <w:rPr>
          <w:rFonts w:ascii="Arial" w:hAnsi="Arial" w:cs="Arial"/>
          <w:sz w:val="28"/>
          <w:szCs w:val="28"/>
        </w:rPr>
      </w:pPr>
    </w:p>
    <w:p w:rsidR="00540AC0" w:rsidRDefault="00B427D8" w:rsidP="00D53282">
      <w:pPr>
        <w:tabs>
          <w:tab w:val="left" w:pos="3759"/>
        </w:tabs>
        <w:spacing w:line="276" w:lineRule="auto"/>
        <w:ind w:left="3759"/>
        <w:rPr>
          <w:rFonts w:ascii="Arial" w:hAnsi="Arial" w:cs="Arial"/>
          <w:sz w:val="28"/>
          <w:szCs w:val="28"/>
        </w:rPr>
      </w:pPr>
      <w:r w:rsidRPr="00D53282">
        <w:rPr>
          <w:rFonts w:ascii="Arial" w:hAnsi="Arial" w:cs="Arial"/>
          <w:sz w:val="28"/>
          <w:szCs w:val="28"/>
        </w:rPr>
        <w:tab/>
      </w:r>
      <w:r w:rsidRPr="00D53282">
        <w:rPr>
          <w:rFonts w:ascii="Arial" w:hAnsi="Arial" w:cs="Arial"/>
          <w:sz w:val="28"/>
          <w:szCs w:val="28"/>
        </w:rPr>
        <w:tab/>
      </w:r>
      <w:r w:rsidRPr="00D53282">
        <w:rPr>
          <w:rFonts w:ascii="Arial" w:hAnsi="Arial" w:cs="Arial"/>
          <w:sz w:val="28"/>
          <w:szCs w:val="28"/>
        </w:rPr>
        <w:tab/>
      </w:r>
      <w:r w:rsidR="00540AC0">
        <w:rPr>
          <w:rFonts w:ascii="Arial" w:hAnsi="Arial" w:cs="Arial"/>
          <w:sz w:val="28"/>
          <w:szCs w:val="28"/>
        </w:rPr>
        <w:t xml:space="preserve"> </w:t>
      </w:r>
      <w:r w:rsidRPr="00D53282">
        <w:rPr>
          <w:rFonts w:ascii="Arial" w:hAnsi="Arial" w:cs="Arial"/>
          <w:sz w:val="28"/>
          <w:szCs w:val="28"/>
        </w:rPr>
        <w:t>Katja Gol</w:t>
      </w:r>
      <w:r w:rsidR="00D53282" w:rsidRPr="00D53282">
        <w:rPr>
          <w:rFonts w:ascii="Arial" w:hAnsi="Arial" w:cs="Arial"/>
          <w:sz w:val="28"/>
          <w:szCs w:val="28"/>
        </w:rPr>
        <w:t xml:space="preserve">e </w:t>
      </w:r>
    </w:p>
    <w:p w:rsidR="00B427D8" w:rsidRPr="00D53282" w:rsidRDefault="00540AC0" w:rsidP="00D53282">
      <w:pPr>
        <w:tabs>
          <w:tab w:val="left" w:pos="3759"/>
        </w:tabs>
        <w:spacing w:line="276" w:lineRule="auto"/>
        <w:ind w:left="375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B427D8" w:rsidRPr="00D53282">
        <w:rPr>
          <w:rFonts w:ascii="Arial" w:hAnsi="Arial" w:cs="Arial"/>
          <w:sz w:val="28"/>
          <w:szCs w:val="28"/>
        </w:rPr>
        <w:t xml:space="preserve">Koordinatorka programov </w:t>
      </w:r>
    </w:p>
    <w:p w:rsidR="006B50F3" w:rsidRPr="00D53282" w:rsidRDefault="006B50F3" w:rsidP="00D53282">
      <w:pPr>
        <w:spacing w:line="276" w:lineRule="auto"/>
        <w:rPr>
          <w:rFonts w:ascii="Arial" w:hAnsi="Arial" w:cs="Arial"/>
          <w:sz w:val="28"/>
          <w:szCs w:val="28"/>
        </w:rPr>
      </w:pPr>
    </w:p>
    <w:p w:rsidR="00CA2D70" w:rsidRPr="00D53282" w:rsidRDefault="00CA2D70" w:rsidP="00D53282">
      <w:pPr>
        <w:spacing w:line="276" w:lineRule="auto"/>
        <w:rPr>
          <w:rFonts w:ascii="Arial" w:hAnsi="Arial" w:cs="Arial"/>
          <w:sz w:val="28"/>
          <w:szCs w:val="28"/>
        </w:rPr>
      </w:pPr>
    </w:p>
    <w:p w:rsidR="001304DC" w:rsidRPr="00540AC0" w:rsidRDefault="001304DC" w:rsidP="00D53282">
      <w:pPr>
        <w:tabs>
          <w:tab w:val="left" w:pos="3759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40AC0">
        <w:rPr>
          <w:rFonts w:ascii="Arial" w:hAnsi="Arial" w:cs="Arial"/>
          <w:b/>
          <w:bCs/>
          <w:sz w:val="24"/>
          <w:szCs w:val="24"/>
        </w:rPr>
        <w:t>Opis doživljajskega tabora » V deželi kralja Matjaža«</w:t>
      </w:r>
    </w:p>
    <w:p w:rsidR="001304DC" w:rsidRPr="00540AC0" w:rsidRDefault="001304DC" w:rsidP="00D53282">
      <w:pPr>
        <w:tabs>
          <w:tab w:val="left" w:pos="3759"/>
        </w:tabs>
        <w:spacing w:line="276" w:lineRule="auto"/>
        <w:rPr>
          <w:rFonts w:ascii="Arial" w:hAnsi="Arial" w:cs="Arial"/>
          <w:sz w:val="24"/>
          <w:szCs w:val="24"/>
        </w:rPr>
      </w:pPr>
      <w:r w:rsidRPr="00540AC0">
        <w:rPr>
          <w:rFonts w:ascii="Arial" w:hAnsi="Arial" w:cs="Arial"/>
          <w:sz w:val="24"/>
          <w:szCs w:val="24"/>
        </w:rPr>
        <w:t xml:space="preserve">Rdeča nit taborov v Centru doživetij, raziskovanj in učenja v neokrnjeni naravi bo kralj Matjaž. Udeleženci bodo planinarili, kolesarili, nabirali zelišča, kuhali sokove, spoznavali delo na kmetiji, uživali v adrenalinskem parku, odkrivali vodne poti v okolici, se družili z živalmi in bajeslovnimi bitji na tem območju, slikali, risali, s profesionalnimi teleskopi opazovali nebo nad nami – skratka uživali v kraljevem raju. Vse dejavnosti bodo vodili usposobljeni mentorji. Zadnji dan bo počitnikarje obiskal sam kralj Matjaž. </w:t>
      </w:r>
    </w:p>
    <w:p w:rsidR="00CA2D70" w:rsidRDefault="00CA2D70" w:rsidP="00D53282">
      <w:pPr>
        <w:spacing w:line="276" w:lineRule="auto"/>
        <w:rPr>
          <w:rFonts w:ascii="Arial" w:hAnsi="Arial" w:cs="Arial"/>
          <w:sz w:val="28"/>
          <w:szCs w:val="28"/>
        </w:rPr>
      </w:pPr>
    </w:p>
    <w:p w:rsidR="00540AC0" w:rsidRDefault="00540AC0" w:rsidP="00D53282">
      <w:pPr>
        <w:spacing w:line="276" w:lineRule="auto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72"/>
        <w:gridCol w:w="3632"/>
        <w:gridCol w:w="2166"/>
        <w:gridCol w:w="2192"/>
      </w:tblGrid>
      <w:tr w:rsidR="00540AC0" w:rsidTr="007F32EB">
        <w:tc>
          <w:tcPr>
            <w:tcW w:w="1072" w:type="dxa"/>
          </w:tcPr>
          <w:p w:rsidR="00540AC0" w:rsidRDefault="00540AC0" w:rsidP="00D5328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Zap.št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632" w:type="dxa"/>
          </w:tcPr>
          <w:p w:rsidR="00540AC0" w:rsidRDefault="00540AC0" w:rsidP="00D5328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Donator</w:t>
            </w:r>
          </w:p>
        </w:tc>
        <w:tc>
          <w:tcPr>
            <w:tcW w:w="2166" w:type="dxa"/>
          </w:tcPr>
          <w:p w:rsidR="00540AC0" w:rsidRDefault="00540AC0" w:rsidP="00D5328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Število otrok</w:t>
            </w:r>
          </w:p>
        </w:tc>
        <w:tc>
          <w:tcPr>
            <w:tcW w:w="2192" w:type="dxa"/>
          </w:tcPr>
          <w:p w:rsidR="00540AC0" w:rsidRDefault="00540AC0" w:rsidP="00D5328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 125 OSTANE</w:t>
            </w:r>
          </w:p>
        </w:tc>
      </w:tr>
      <w:tr w:rsidR="00540AC0" w:rsidTr="007F32EB">
        <w:tc>
          <w:tcPr>
            <w:tcW w:w="1072" w:type="dxa"/>
          </w:tcPr>
          <w:p w:rsidR="00540AC0" w:rsidRDefault="00540AC0" w:rsidP="00D5328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632" w:type="dxa"/>
          </w:tcPr>
          <w:p w:rsidR="00540AC0" w:rsidRDefault="007F32EB" w:rsidP="00D5328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ČRJANSKI RAJ/KOMAK</w:t>
            </w:r>
          </w:p>
        </w:tc>
        <w:tc>
          <w:tcPr>
            <w:tcW w:w="2166" w:type="dxa"/>
          </w:tcPr>
          <w:p w:rsidR="00540AC0" w:rsidRDefault="00540AC0" w:rsidP="00D5328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F32E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192" w:type="dxa"/>
          </w:tcPr>
          <w:p w:rsidR="00540AC0" w:rsidRDefault="007F32EB" w:rsidP="00D5328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115</w:t>
            </w:r>
          </w:p>
        </w:tc>
      </w:tr>
      <w:tr w:rsidR="007F32EB" w:rsidTr="007F32EB">
        <w:tc>
          <w:tcPr>
            <w:tcW w:w="107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63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LIONS KLUB SLOVENJ GRADEC</w:t>
            </w:r>
          </w:p>
        </w:tc>
        <w:tc>
          <w:tcPr>
            <w:tcW w:w="2166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19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97</w:t>
            </w:r>
          </w:p>
        </w:tc>
      </w:tr>
      <w:tr w:rsidR="007F32EB" w:rsidTr="007F32EB">
        <w:tc>
          <w:tcPr>
            <w:tcW w:w="107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63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EKSTERA D.O.O.</w:t>
            </w:r>
          </w:p>
        </w:tc>
        <w:tc>
          <w:tcPr>
            <w:tcW w:w="2166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19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</w:t>
            </w:r>
          </w:p>
        </w:tc>
      </w:tr>
      <w:tr w:rsidR="007F32EB" w:rsidTr="007F32EB">
        <w:tc>
          <w:tcPr>
            <w:tcW w:w="1072" w:type="dxa"/>
          </w:tcPr>
          <w:p w:rsidR="007F32EB" w:rsidRDefault="00652462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632" w:type="dxa"/>
          </w:tcPr>
          <w:p w:rsidR="007F32EB" w:rsidRDefault="00652462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SLEMENŠEK d.o.o.</w:t>
            </w:r>
          </w:p>
        </w:tc>
        <w:tc>
          <w:tcPr>
            <w:tcW w:w="2166" w:type="dxa"/>
          </w:tcPr>
          <w:p w:rsidR="007F32EB" w:rsidRDefault="00652462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192" w:type="dxa"/>
          </w:tcPr>
          <w:p w:rsidR="007F32EB" w:rsidRDefault="00652462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87</w:t>
            </w:r>
            <w:bookmarkStart w:id="0" w:name="_GoBack"/>
            <w:bookmarkEnd w:id="0"/>
          </w:p>
        </w:tc>
      </w:tr>
      <w:tr w:rsidR="007F32EB" w:rsidTr="007F32EB">
        <w:tc>
          <w:tcPr>
            <w:tcW w:w="107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32EB" w:rsidTr="007F32EB">
        <w:tc>
          <w:tcPr>
            <w:tcW w:w="107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32EB" w:rsidTr="007F32EB">
        <w:tc>
          <w:tcPr>
            <w:tcW w:w="107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32EB" w:rsidTr="007F32EB">
        <w:tc>
          <w:tcPr>
            <w:tcW w:w="107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32EB" w:rsidTr="007F32EB">
        <w:tc>
          <w:tcPr>
            <w:tcW w:w="107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32EB" w:rsidTr="007F32EB">
        <w:tc>
          <w:tcPr>
            <w:tcW w:w="107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32EB" w:rsidTr="007F32EB">
        <w:tc>
          <w:tcPr>
            <w:tcW w:w="107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32EB" w:rsidTr="007F32EB">
        <w:tc>
          <w:tcPr>
            <w:tcW w:w="107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32EB" w:rsidTr="007F32EB">
        <w:tc>
          <w:tcPr>
            <w:tcW w:w="107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32EB" w:rsidTr="007F32EB">
        <w:tc>
          <w:tcPr>
            <w:tcW w:w="107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32EB" w:rsidTr="007F32EB">
        <w:tc>
          <w:tcPr>
            <w:tcW w:w="107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32EB" w:rsidTr="007F32EB">
        <w:tc>
          <w:tcPr>
            <w:tcW w:w="107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32EB" w:rsidTr="007F32EB">
        <w:tc>
          <w:tcPr>
            <w:tcW w:w="107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32EB" w:rsidTr="007F32EB">
        <w:tc>
          <w:tcPr>
            <w:tcW w:w="107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32EB" w:rsidTr="007F32EB">
        <w:tc>
          <w:tcPr>
            <w:tcW w:w="107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32EB" w:rsidTr="007F32EB">
        <w:tc>
          <w:tcPr>
            <w:tcW w:w="107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32EB" w:rsidTr="007F32EB">
        <w:tc>
          <w:tcPr>
            <w:tcW w:w="107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32EB" w:rsidTr="007F32EB">
        <w:tc>
          <w:tcPr>
            <w:tcW w:w="107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32EB" w:rsidTr="007F32EB">
        <w:tc>
          <w:tcPr>
            <w:tcW w:w="107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32EB" w:rsidTr="007F32EB">
        <w:tc>
          <w:tcPr>
            <w:tcW w:w="107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2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</w:tcPr>
          <w:p w:rsidR="007F32EB" w:rsidRDefault="007F32EB" w:rsidP="007F32E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2" w:type="dxa"/>
          </w:tcPr>
          <w:p w:rsidR="007F32EB" w:rsidRPr="007F32EB" w:rsidRDefault="007F32EB" w:rsidP="007F32EB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F32E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0</w:t>
            </w:r>
          </w:p>
        </w:tc>
      </w:tr>
    </w:tbl>
    <w:p w:rsidR="00540AC0" w:rsidRPr="00D53282" w:rsidRDefault="00540AC0" w:rsidP="00D53282">
      <w:pPr>
        <w:spacing w:line="276" w:lineRule="auto"/>
        <w:rPr>
          <w:rFonts w:ascii="Arial" w:hAnsi="Arial" w:cs="Arial"/>
          <w:sz w:val="28"/>
          <w:szCs w:val="28"/>
        </w:rPr>
      </w:pPr>
    </w:p>
    <w:p w:rsidR="00CA2D70" w:rsidRPr="00D53282" w:rsidRDefault="0054167C" w:rsidP="00D53282">
      <w:pPr>
        <w:spacing w:line="276" w:lineRule="auto"/>
        <w:rPr>
          <w:rFonts w:ascii="Arial" w:hAnsi="Arial" w:cs="Arial"/>
          <w:sz w:val="28"/>
          <w:szCs w:val="28"/>
        </w:rPr>
      </w:pPr>
      <w:r w:rsidRPr="00D53282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>
            <wp:extent cx="5760720" cy="4320540"/>
            <wp:effectExtent l="0" t="0" r="0" b="3810"/>
            <wp:docPr id="185747194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FCA" w:rsidRPr="00D53282" w:rsidRDefault="00292FCA" w:rsidP="00D53282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292FCA" w:rsidRPr="00D5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965AE"/>
    <w:multiLevelType w:val="hybridMultilevel"/>
    <w:tmpl w:val="13CE4D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F3"/>
    <w:rsid w:val="001304DC"/>
    <w:rsid w:val="00292FCA"/>
    <w:rsid w:val="003907A6"/>
    <w:rsid w:val="00540AC0"/>
    <w:rsid w:val="0054167C"/>
    <w:rsid w:val="00633517"/>
    <w:rsid w:val="00652462"/>
    <w:rsid w:val="006B50F3"/>
    <w:rsid w:val="007F32EB"/>
    <w:rsid w:val="00964619"/>
    <w:rsid w:val="009B3D70"/>
    <w:rsid w:val="00B427D8"/>
    <w:rsid w:val="00CA2D70"/>
    <w:rsid w:val="00D53282"/>
    <w:rsid w:val="00E8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9CB88-1A8C-4569-B0C0-DD710C45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50F3"/>
    <w:pPr>
      <w:spacing w:line="25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3282"/>
    <w:pPr>
      <w:ind w:left="720"/>
      <w:contextualSpacing/>
    </w:pPr>
  </w:style>
  <w:style w:type="table" w:styleId="Tabelamrea">
    <w:name w:val="Table Grid"/>
    <w:basedOn w:val="Navadnatabela"/>
    <w:uiPriority w:val="39"/>
    <w:rsid w:val="0054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Gole</dc:creator>
  <cp:keywords/>
  <dc:description/>
  <cp:lastModifiedBy>Polona</cp:lastModifiedBy>
  <cp:revision>2</cp:revision>
  <dcterms:created xsi:type="dcterms:W3CDTF">2023-06-07T05:36:00Z</dcterms:created>
  <dcterms:modified xsi:type="dcterms:W3CDTF">2023-06-07T05:36:00Z</dcterms:modified>
</cp:coreProperties>
</file>