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0CA81" w14:textId="52A182A8" w:rsidR="00B01C9D" w:rsidRDefault="00B01C9D" w:rsidP="004B335F">
      <w:r>
        <w:rPr>
          <w:noProof/>
        </w:rPr>
        <w:drawing>
          <wp:anchor distT="0" distB="0" distL="114300" distR="114300" simplePos="0" relativeHeight="251658240" behindDoc="1" locked="0" layoutInCell="1" allowOverlap="1" wp14:anchorId="4FFB6547" wp14:editId="03A3CAC9">
            <wp:simplePos x="0" y="0"/>
            <wp:positionH relativeFrom="margin">
              <wp:align>right</wp:align>
            </wp:positionH>
            <wp:positionV relativeFrom="page">
              <wp:posOffset>378848</wp:posOffset>
            </wp:positionV>
            <wp:extent cx="5759450" cy="1021080"/>
            <wp:effectExtent l="0" t="0" r="0" b="0"/>
            <wp:wrapTight wrapText="bothSides">
              <wp:wrapPolygon edited="0">
                <wp:start x="429" y="0"/>
                <wp:lineTo x="143" y="2418"/>
                <wp:lineTo x="429" y="5642"/>
                <wp:lineTo x="10788" y="6448"/>
                <wp:lineTo x="929" y="9672"/>
                <wp:lineTo x="929" y="15716"/>
                <wp:lineTo x="13503" y="16522"/>
                <wp:lineTo x="14718" y="16522"/>
                <wp:lineTo x="15361" y="15716"/>
                <wp:lineTo x="15146" y="13701"/>
                <wp:lineTo x="18218" y="11687"/>
                <wp:lineTo x="18218" y="9672"/>
                <wp:lineTo x="10788" y="6448"/>
                <wp:lineTo x="21290" y="3224"/>
                <wp:lineTo x="21290" y="403"/>
                <wp:lineTo x="11574" y="0"/>
                <wp:lineTo x="42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1021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0DFF7380" w14:textId="401DCF2B" w:rsidR="004B335F" w:rsidRDefault="004B335F" w:rsidP="004B335F">
      <w:pPr>
        <w:pStyle w:val="Heading1"/>
      </w:pPr>
      <w:r w:rsidRPr="004B335F">
        <w:t>IZBRANO ZA VAS</w:t>
      </w:r>
    </w:p>
    <w:p w14:paraId="1BFEB87D" w14:textId="77777777" w:rsidR="004B335F" w:rsidRDefault="004B335F" w:rsidP="004B335F"/>
    <w:tbl>
      <w:tblPr>
        <w:tblStyle w:val="TableGrid"/>
        <w:tblW w:w="0" w:type="auto"/>
        <w:tblLook w:val="04A0" w:firstRow="1" w:lastRow="0" w:firstColumn="1" w:lastColumn="0" w:noHBand="0" w:noVBand="1"/>
      </w:tblPr>
      <w:tblGrid>
        <w:gridCol w:w="2339"/>
        <w:gridCol w:w="4448"/>
        <w:gridCol w:w="3698"/>
        <w:gridCol w:w="2465"/>
      </w:tblGrid>
      <w:tr w:rsidR="004B335F" w:rsidRPr="00546A61" w14:paraId="2AD4F608" w14:textId="77777777" w:rsidTr="00AD1838">
        <w:trPr>
          <w:trHeight w:val="630"/>
        </w:trPr>
        <w:tc>
          <w:tcPr>
            <w:tcW w:w="2339" w:type="dxa"/>
            <w:shd w:val="clear" w:color="auto" w:fill="7FB5CB"/>
            <w:noWrap/>
            <w:hideMark/>
          </w:tcPr>
          <w:p w14:paraId="15F855B9" w14:textId="77777777" w:rsidR="004B335F" w:rsidRPr="00546A61" w:rsidRDefault="004B335F" w:rsidP="000A2DA2">
            <w:pPr>
              <w:rPr>
                <w:b/>
              </w:rPr>
            </w:pPr>
            <w:r w:rsidRPr="00546A61">
              <w:rPr>
                <w:b/>
              </w:rPr>
              <w:t>IJS ODSEK</w:t>
            </w:r>
          </w:p>
        </w:tc>
        <w:tc>
          <w:tcPr>
            <w:tcW w:w="4448" w:type="dxa"/>
            <w:shd w:val="clear" w:color="auto" w:fill="7FB5CB"/>
            <w:noWrap/>
            <w:hideMark/>
          </w:tcPr>
          <w:p w14:paraId="72FD6A87" w14:textId="72E8E6CC" w:rsidR="004B335F" w:rsidRPr="00B01C9D" w:rsidRDefault="00B01C9D" w:rsidP="000A2DA2">
            <w:pPr>
              <w:rPr>
                <w:b/>
                <w:bCs/>
                <w:caps/>
              </w:rPr>
            </w:pPr>
            <w:r w:rsidRPr="00B01C9D">
              <w:rPr>
                <w:b/>
                <w:bCs/>
                <w:caps/>
              </w:rPr>
              <w:t>raziskovalna dejavnost</w:t>
            </w:r>
          </w:p>
        </w:tc>
        <w:tc>
          <w:tcPr>
            <w:tcW w:w="3698" w:type="dxa"/>
            <w:shd w:val="clear" w:color="auto" w:fill="7FB5CB"/>
            <w:hideMark/>
          </w:tcPr>
          <w:p w14:paraId="7EECB274" w14:textId="35F0DF2D" w:rsidR="004B335F" w:rsidRPr="00B01C9D" w:rsidRDefault="00B01C9D" w:rsidP="000A2DA2">
            <w:pPr>
              <w:rPr>
                <w:b/>
                <w:bCs/>
                <w:caps/>
              </w:rPr>
            </w:pPr>
            <w:r w:rsidRPr="00B01C9D">
              <w:rPr>
                <w:b/>
                <w:bCs/>
                <w:caps/>
              </w:rPr>
              <w:t>ponudba za industrijo</w:t>
            </w:r>
          </w:p>
        </w:tc>
        <w:tc>
          <w:tcPr>
            <w:tcW w:w="2465" w:type="dxa"/>
            <w:shd w:val="clear" w:color="auto" w:fill="7FB5CB"/>
            <w:noWrap/>
            <w:hideMark/>
          </w:tcPr>
          <w:p w14:paraId="5986FE41" w14:textId="1FDE7572" w:rsidR="004B335F" w:rsidRPr="00B01C9D" w:rsidRDefault="00B01C9D" w:rsidP="000A2DA2">
            <w:pPr>
              <w:rPr>
                <w:b/>
                <w:bCs/>
                <w:caps/>
              </w:rPr>
            </w:pPr>
            <w:r w:rsidRPr="00B01C9D">
              <w:rPr>
                <w:b/>
                <w:bCs/>
                <w:caps/>
              </w:rPr>
              <w:t>posebej primerno za sekcije</w:t>
            </w:r>
          </w:p>
        </w:tc>
      </w:tr>
      <w:tr w:rsidR="004B335F" w:rsidRPr="008D3DE0" w14:paraId="12EBE2B6" w14:textId="77777777" w:rsidTr="00546A61">
        <w:trPr>
          <w:trHeight w:val="2700"/>
        </w:trPr>
        <w:tc>
          <w:tcPr>
            <w:tcW w:w="2339" w:type="dxa"/>
            <w:shd w:val="clear" w:color="auto" w:fill="ABCFDD"/>
            <w:noWrap/>
            <w:hideMark/>
          </w:tcPr>
          <w:p w14:paraId="46EF5265" w14:textId="77777777" w:rsidR="004B335F" w:rsidRPr="00546A61" w:rsidRDefault="004B335F" w:rsidP="000A2DA2">
            <w:pPr>
              <w:rPr>
                <w:b/>
                <w:bCs/>
              </w:rPr>
            </w:pPr>
            <w:r w:rsidRPr="00546A61">
              <w:rPr>
                <w:b/>
                <w:bCs/>
              </w:rPr>
              <w:t>Odsek za tanke plasti in površine (F3)</w:t>
            </w:r>
          </w:p>
        </w:tc>
        <w:tc>
          <w:tcPr>
            <w:tcW w:w="4448" w:type="dxa"/>
            <w:hideMark/>
          </w:tcPr>
          <w:p w14:paraId="6638BD16" w14:textId="4F0D6605" w:rsidR="004B335F" w:rsidRPr="008D3DE0" w:rsidRDefault="00E9196E" w:rsidP="000A2DA2">
            <w:pPr>
              <w:rPr>
                <w:sz w:val="20"/>
                <w:szCs w:val="20"/>
              </w:rPr>
            </w:pPr>
            <w:r w:rsidRPr="00E9196E">
              <w:rPr>
                <w:sz w:val="20"/>
                <w:szCs w:val="20"/>
              </w:rPr>
              <w:t>Osnovna dejavnost odseka so raziskave in razvoj trdih zaščitnih prevlek, to so le nekaj mikrometrov debele plasti zelo trdih materialov, s katerimi orodja zaščitimo pred obrabo in s tem povečamo njihovo obstojnost. V okviru odseka deluje tudi Center za trde prevleke, kjer takšne prevleke nanašamo na orodja naših industrijskih partnerjev.</w:t>
            </w:r>
          </w:p>
        </w:tc>
        <w:tc>
          <w:tcPr>
            <w:tcW w:w="3698" w:type="dxa"/>
            <w:hideMark/>
          </w:tcPr>
          <w:p w14:paraId="02F5307D" w14:textId="6C5D0EBB" w:rsidR="00E9196E" w:rsidRPr="00E9196E" w:rsidRDefault="00E9196E" w:rsidP="00E9196E">
            <w:pPr>
              <w:rPr>
                <w:sz w:val="20"/>
                <w:szCs w:val="20"/>
              </w:rPr>
            </w:pPr>
            <w:r w:rsidRPr="00E9196E">
              <w:rPr>
                <w:sz w:val="20"/>
                <w:szCs w:val="20"/>
              </w:rPr>
              <w:t>• Nanos prevlek za standardne aplikacije</w:t>
            </w:r>
          </w:p>
          <w:p w14:paraId="1351E09D" w14:textId="77777777" w:rsidR="00E9196E" w:rsidRPr="00E9196E" w:rsidRDefault="00E9196E" w:rsidP="00E9196E">
            <w:pPr>
              <w:rPr>
                <w:sz w:val="20"/>
                <w:szCs w:val="20"/>
              </w:rPr>
            </w:pPr>
            <w:r w:rsidRPr="00E9196E">
              <w:rPr>
                <w:sz w:val="20"/>
                <w:szCs w:val="20"/>
              </w:rPr>
              <w:t>• Študij primernosti prevlek za specifične aplikacije</w:t>
            </w:r>
          </w:p>
          <w:p w14:paraId="4722992A" w14:textId="77777777" w:rsidR="00E9196E" w:rsidRPr="00E9196E" w:rsidRDefault="00E9196E" w:rsidP="00E9196E">
            <w:pPr>
              <w:rPr>
                <w:sz w:val="20"/>
                <w:szCs w:val="20"/>
              </w:rPr>
            </w:pPr>
            <w:r w:rsidRPr="00E9196E">
              <w:rPr>
                <w:sz w:val="20"/>
                <w:szCs w:val="20"/>
              </w:rPr>
              <w:t>• Razvoj novih prevlek, prilagojen naročniku</w:t>
            </w:r>
          </w:p>
          <w:p w14:paraId="155ABE98" w14:textId="77777777" w:rsidR="00E9196E" w:rsidRPr="00E9196E" w:rsidRDefault="00E9196E" w:rsidP="00E9196E">
            <w:pPr>
              <w:rPr>
                <w:sz w:val="20"/>
                <w:szCs w:val="20"/>
              </w:rPr>
            </w:pPr>
            <w:r w:rsidRPr="00E9196E">
              <w:rPr>
                <w:sz w:val="20"/>
                <w:szCs w:val="20"/>
              </w:rPr>
              <w:t>• Analitika tankih plasti in površin: mikroskopija, topografija, trdota</w:t>
            </w:r>
          </w:p>
          <w:p w14:paraId="29BAF160" w14:textId="2BD6554A" w:rsidR="004B335F" w:rsidRPr="008D3DE0" w:rsidRDefault="00E9196E" w:rsidP="00E9196E">
            <w:pPr>
              <w:rPr>
                <w:sz w:val="20"/>
                <w:szCs w:val="20"/>
              </w:rPr>
            </w:pPr>
            <w:r w:rsidRPr="00E9196E">
              <w:rPr>
                <w:sz w:val="20"/>
                <w:szCs w:val="20"/>
              </w:rPr>
              <w:t>• Analiza p</w:t>
            </w:r>
            <w:r>
              <w:rPr>
                <w:sz w:val="20"/>
                <w:szCs w:val="20"/>
              </w:rPr>
              <w:t>oškodb na industrijskih vzorcih</w:t>
            </w:r>
          </w:p>
        </w:tc>
        <w:tc>
          <w:tcPr>
            <w:tcW w:w="2465" w:type="dxa"/>
            <w:hideMark/>
          </w:tcPr>
          <w:p w14:paraId="03CAB76F" w14:textId="77777777" w:rsidR="004B335F" w:rsidRPr="008D3DE0" w:rsidRDefault="004B335F" w:rsidP="000A2DA2">
            <w:pPr>
              <w:rPr>
                <w:sz w:val="20"/>
                <w:szCs w:val="20"/>
              </w:rPr>
            </w:pPr>
            <w:r w:rsidRPr="008D3DE0">
              <w:rPr>
                <w:sz w:val="20"/>
                <w:szCs w:val="20"/>
              </w:rPr>
              <w:t>• Sekcija kovinarjev</w:t>
            </w:r>
            <w:r w:rsidRPr="008D3DE0">
              <w:rPr>
                <w:sz w:val="20"/>
                <w:szCs w:val="20"/>
              </w:rPr>
              <w:br/>
              <w:t>• Sekcija lesnih strok</w:t>
            </w:r>
            <w:r w:rsidRPr="008D3DE0">
              <w:rPr>
                <w:sz w:val="20"/>
                <w:szCs w:val="20"/>
              </w:rPr>
              <w:br/>
              <w:t>• Sekcija elektro dejavnosti</w:t>
            </w:r>
            <w:r w:rsidRPr="008D3DE0">
              <w:rPr>
                <w:sz w:val="20"/>
                <w:szCs w:val="20"/>
              </w:rPr>
              <w:br/>
              <w:t>• Sekcija plastičarjev</w:t>
            </w:r>
            <w:r w:rsidRPr="008D3DE0">
              <w:rPr>
                <w:sz w:val="20"/>
                <w:szCs w:val="20"/>
              </w:rPr>
              <w:br/>
              <w:t>• Sekcija elektronikov in mehatronikov</w:t>
            </w:r>
            <w:r w:rsidRPr="008D3DE0">
              <w:rPr>
                <w:sz w:val="20"/>
                <w:szCs w:val="20"/>
              </w:rPr>
              <w:br/>
              <w:t>• Sekcija avtoserviserjev</w:t>
            </w:r>
            <w:r w:rsidRPr="008D3DE0">
              <w:rPr>
                <w:sz w:val="20"/>
                <w:szCs w:val="20"/>
              </w:rPr>
              <w:br/>
              <w:t>• Sekcija steklarjev</w:t>
            </w:r>
          </w:p>
        </w:tc>
      </w:tr>
      <w:tr w:rsidR="004B335F" w:rsidRPr="008D3DE0" w14:paraId="1ED1456E" w14:textId="77777777" w:rsidTr="00546A61">
        <w:trPr>
          <w:trHeight w:val="1800"/>
        </w:trPr>
        <w:tc>
          <w:tcPr>
            <w:tcW w:w="2339" w:type="dxa"/>
            <w:shd w:val="clear" w:color="auto" w:fill="ABCFDD"/>
            <w:noWrap/>
            <w:hideMark/>
          </w:tcPr>
          <w:p w14:paraId="7E651B3B" w14:textId="77777777" w:rsidR="004B335F" w:rsidRPr="00546A61" w:rsidRDefault="004B335F" w:rsidP="000A2DA2">
            <w:pPr>
              <w:rPr>
                <w:b/>
                <w:bCs/>
              </w:rPr>
            </w:pPr>
            <w:r w:rsidRPr="00546A61">
              <w:rPr>
                <w:b/>
                <w:bCs/>
              </w:rPr>
              <w:t>Tehnologija površin in optoelektronika (F4)</w:t>
            </w:r>
          </w:p>
        </w:tc>
        <w:tc>
          <w:tcPr>
            <w:tcW w:w="4448" w:type="dxa"/>
            <w:hideMark/>
          </w:tcPr>
          <w:p w14:paraId="07D2B2B4" w14:textId="77777777" w:rsidR="004B335F" w:rsidRPr="008D3DE0" w:rsidRDefault="004B335F" w:rsidP="000A2DA2">
            <w:pPr>
              <w:rPr>
                <w:sz w:val="20"/>
                <w:szCs w:val="20"/>
              </w:rPr>
            </w:pPr>
            <w:r w:rsidRPr="008D3DE0">
              <w:rPr>
                <w:sz w:val="20"/>
                <w:szCs w:val="20"/>
              </w:rPr>
              <w:t>Odsek se ukvarja z obdelavo površin različnih izdelkov in polizdelkov, ki jih izdelujejo industrijski partnerji iz Slovenije in tujine. Za obdelavo materialov raziskovalci uporabljajo četrto agregatno stanje snovi, to je plinska plazma. Površine materialov analizirajo z vrhunskimi metodami za karakterizacijo površin in tankih plasti, kamor spadata predvsem rentgenska fotoelektronska spektroskopija in spektroskopija Augerjevih elektronov.</w:t>
            </w:r>
          </w:p>
        </w:tc>
        <w:tc>
          <w:tcPr>
            <w:tcW w:w="3698" w:type="dxa"/>
            <w:hideMark/>
          </w:tcPr>
          <w:p w14:paraId="391E5811" w14:textId="77777777" w:rsidR="004B335F" w:rsidRPr="008D3DE0" w:rsidRDefault="004B335F" w:rsidP="000A2DA2">
            <w:pPr>
              <w:rPr>
                <w:sz w:val="20"/>
                <w:szCs w:val="20"/>
              </w:rPr>
            </w:pPr>
            <w:r w:rsidRPr="008D3DE0">
              <w:rPr>
                <w:sz w:val="20"/>
                <w:szCs w:val="20"/>
              </w:rPr>
              <w:t>• Okolju prijazni postopki priprave tekstila pred barvanjem</w:t>
            </w:r>
            <w:r w:rsidRPr="008D3DE0">
              <w:rPr>
                <w:sz w:val="20"/>
                <w:szCs w:val="20"/>
              </w:rPr>
              <w:br/>
              <w:t>• Nanotehnologija za izboljšanje lastnosti tekstila</w:t>
            </w:r>
            <w:r w:rsidRPr="008D3DE0">
              <w:rPr>
                <w:sz w:val="20"/>
                <w:szCs w:val="20"/>
              </w:rPr>
              <w:br/>
              <w:t>• Plazemska medicina</w:t>
            </w:r>
            <w:r w:rsidRPr="008D3DE0">
              <w:rPr>
                <w:sz w:val="20"/>
                <w:szCs w:val="20"/>
              </w:rPr>
              <w:br/>
              <w:t>• Plazma za obdelavo površina anorganskih materialov</w:t>
            </w:r>
            <w:r w:rsidRPr="008D3DE0">
              <w:rPr>
                <w:sz w:val="20"/>
                <w:szCs w:val="20"/>
              </w:rPr>
              <w:br/>
              <w:t>• Miniaturizacija vakuumskih naprav</w:t>
            </w:r>
          </w:p>
        </w:tc>
        <w:tc>
          <w:tcPr>
            <w:tcW w:w="2465" w:type="dxa"/>
            <w:hideMark/>
          </w:tcPr>
          <w:p w14:paraId="5C255240" w14:textId="77777777" w:rsidR="004B335F" w:rsidRPr="008D3DE0" w:rsidRDefault="004B335F" w:rsidP="000A2DA2">
            <w:pPr>
              <w:rPr>
                <w:sz w:val="20"/>
                <w:szCs w:val="20"/>
              </w:rPr>
            </w:pPr>
            <w:r w:rsidRPr="008D3DE0">
              <w:rPr>
                <w:sz w:val="20"/>
                <w:szCs w:val="20"/>
              </w:rPr>
              <w:t>• Sekcija živilskih dejavnosti</w:t>
            </w:r>
            <w:r w:rsidRPr="008D3DE0">
              <w:rPr>
                <w:sz w:val="20"/>
                <w:szCs w:val="20"/>
              </w:rPr>
              <w:br/>
              <w:t>• Sekcija plastičarjev</w:t>
            </w:r>
            <w:r w:rsidRPr="008D3DE0">
              <w:rPr>
                <w:sz w:val="20"/>
                <w:szCs w:val="20"/>
              </w:rPr>
              <w:br/>
              <w:t>• Sekcija tekstilcev</w:t>
            </w:r>
            <w:r w:rsidRPr="008D3DE0">
              <w:rPr>
                <w:sz w:val="20"/>
                <w:szCs w:val="20"/>
              </w:rPr>
              <w:br/>
              <w:t>• Sekcija lesnih strok</w:t>
            </w:r>
          </w:p>
        </w:tc>
      </w:tr>
      <w:tr w:rsidR="004B335F" w:rsidRPr="008D3DE0" w14:paraId="143C5E35" w14:textId="77777777" w:rsidTr="00E9196E">
        <w:trPr>
          <w:trHeight w:val="3000"/>
        </w:trPr>
        <w:tc>
          <w:tcPr>
            <w:tcW w:w="2339" w:type="dxa"/>
            <w:shd w:val="clear" w:color="auto" w:fill="ABCFDD"/>
            <w:noWrap/>
            <w:hideMark/>
          </w:tcPr>
          <w:p w14:paraId="5D61612E" w14:textId="77777777" w:rsidR="004B335F" w:rsidRPr="00546A61" w:rsidRDefault="004B335F" w:rsidP="000A2DA2">
            <w:pPr>
              <w:rPr>
                <w:b/>
                <w:bCs/>
              </w:rPr>
            </w:pPr>
            <w:r w:rsidRPr="00546A61">
              <w:rPr>
                <w:b/>
                <w:bCs/>
              </w:rPr>
              <w:lastRenderedPageBreak/>
              <w:t>Odsek za fiziko trdne snovi (F5)</w:t>
            </w:r>
          </w:p>
        </w:tc>
        <w:tc>
          <w:tcPr>
            <w:tcW w:w="4448" w:type="dxa"/>
            <w:hideMark/>
          </w:tcPr>
          <w:p w14:paraId="7BDA01D7" w14:textId="4A256509" w:rsidR="004B335F" w:rsidRPr="008D3DE0" w:rsidRDefault="00E9196E" w:rsidP="000A2DA2">
            <w:pPr>
              <w:rPr>
                <w:sz w:val="20"/>
                <w:szCs w:val="20"/>
              </w:rPr>
            </w:pPr>
            <w:r w:rsidRPr="00E9196E">
              <w:rPr>
                <w:sz w:val="20"/>
                <w:szCs w:val="20"/>
              </w:rPr>
              <w:t>Odsek se ukvarja s preučevanjem strukture in površin trde in mehke snovi, ki kaže izredne fizikalne lastnosti na različnih skalah: od molekulske (nanometrske) do kristalne (milimetri). Raziskovalce zanimajo predvsem njihove elektronske, optične ali magnetne lastnosti. Odsek pokriva (a) magnetno in elektronsko paramagnetno resonanco, mikro-slikanje z magnetno  resonanco in dielektrično spektroskopijo novih materialov, (b) fiziko mehkih snovi, tekočih kristalov, površin in nanostruktur ter (c) eksperimentalno biofiziko kompleksnih sistemov.</w:t>
            </w:r>
          </w:p>
        </w:tc>
        <w:tc>
          <w:tcPr>
            <w:tcW w:w="3698" w:type="dxa"/>
          </w:tcPr>
          <w:p w14:paraId="2197D9B9" w14:textId="685653F8" w:rsidR="00E9196E" w:rsidRPr="00E9196E" w:rsidRDefault="00E9196E" w:rsidP="00E9196E">
            <w:pPr>
              <w:rPr>
                <w:sz w:val="20"/>
                <w:szCs w:val="20"/>
              </w:rPr>
            </w:pPr>
            <w:r w:rsidRPr="00E9196E">
              <w:rPr>
                <w:sz w:val="20"/>
                <w:szCs w:val="20"/>
              </w:rPr>
              <w:t>• Visokoentropijske kovinske spojine</w:t>
            </w:r>
          </w:p>
          <w:p w14:paraId="5988510B" w14:textId="77777777" w:rsidR="00E9196E" w:rsidRPr="00E9196E" w:rsidRDefault="00E9196E" w:rsidP="00E9196E">
            <w:pPr>
              <w:rPr>
                <w:sz w:val="20"/>
                <w:szCs w:val="20"/>
              </w:rPr>
            </w:pPr>
            <w:r w:rsidRPr="00E9196E">
              <w:rPr>
                <w:sz w:val="20"/>
                <w:szCs w:val="20"/>
              </w:rPr>
              <w:t>• Metamateriali na osnovi tekočekristalnih koloidov</w:t>
            </w:r>
          </w:p>
          <w:p w14:paraId="5D99EDBC" w14:textId="77777777" w:rsidR="00E9196E" w:rsidRPr="00E9196E" w:rsidRDefault="00E9196E" w:rsidP="00E9196E">
            <w:pPr>
              <w:rPr>
                <w:sz w:val="20"/>
                <w:szCs w:val="20"/>
              </w:rPr>
            </w:pPr>
            <w:r w:rsidRPr="00E9196E">
              <w:rPr>
                <w:sz w:val="20"/>
                <w:szCs w:val="20"/>
              </w:rPr>
              <w:t xml:space="preserve">• Novi elektrokalorični materiali za novo ekološko prijazno dielektrično tehnologijo hlajenja </w:t>
            </w:r>
          </w:p>
          <w:p w14:paraId="75421DDC" w14:textId="77777777" w:rsidR="00E9196E" w:rsidRPr="00E9196E" w:rsidRDefault="00E9196E" w:rsidP="00E9196E">
            <w:pPr>
              <w:rPr>
                <w:sz w:val="20"/>
                <w:szCs w:val="20"/>
              </w:rPr>
            </w:pPr>
            <w:r w:rsidRPr="00E9196E">
              <w:rPr>
                <w:sz w:val="20"/>
                <w:szCs w:val="20"/>
              </w:rPr>
              <w:t>• Multifunkcijski materiali za aktuatorske in hladilne naprave</w:t>
            </w:r>
          </w:p>
          <w:p w14:paraId="04807597" w14:textId="77777777" w:rsidR="00E9196E" w:rsidRPr="00E9196E" w:rsidRDefault="00E9196E" w:rsidP="00E9196E">
            <w:pPr>
              <w:rPr>
                <w:sz w:val="20"/>
                <w:szCs w:val="20"/>
              </w:rPr>
            </w:pPr>
            <w:r w:rsidRPr="00E9196E">
              <w:rPr>
                <w:sz w:val="20"/>
                <w:szCs w:val="20"/>
              </w:rPr>
              <w:t>• Teksturna analiza snovi (tablete, les, tekočine) z MRI mikroslikanjem</w:t>
            </w:r>
          </w:p>
          <w:p w14:paraId="4F2BCE4A" w14:textId="77777777" w:rsidR="00E9196E" w:rsidRPr="00E9196E" w:rsidRDefault="00E9196E" w:rsidP="00E9196E">
            <w:pPr>
              <w:rPr>
                <w:sz w:val="20"/>
                <w:szCs w:val="20"/>
              </w:rPr>
            </w:pPr>
            <w:r w:rsidRPr="00E9196E">
              <w:rPr>
                <w:sz w:val="20"/>
                <w:szCs w:val="20"/>
              </w:rPr>
              <w:t>• Struktura lipidnih membran</w:t>
            </w:r>
          </w:p>
          <w:p w14:paraId="75859707" w14:textId="77CF494B" w:rsidR="004B335F" w:rsidRPr="008D3DE0" w:rsidRDefault="004B335F" w:rsidP="00E9196E">
            <w:pPr>
              <w:rPr>
                <w:sz w:val="20"/>
                <w:szCs w:val="20"/>
              </w:rPr>
            </w:pPr>
          </w:p>
        </w:tc>
        <w:tc>
          <w:tcPr>
            <w:tcW w:w="2465" w:type="dxa"/>
            <w:hideMark/>
          </w:tcPr>
          <w:p w14:paraId="20FFE68C" w14:textId="77777777" w:rsidR="004B335F" w:rsidRPr="008D3DE0" w:rsidRDefault="004B335F" w:rsidP="000A2DA2">
            <w:pPr>
              <w:rPr>
                <w:sz w:val="20"/>
                <w:szCs w:val="20"/>
              </w:rPr>
            </w:pPr>
            <w:r w:rsidRPr="008D3DE0">
              <w:rPr>
                <w:sz w:val="20"/>
                <w:szCs w:val="20"/>
              </w:rPr>
              <w:t>• Sekcija lesnih strok</w:t>
            </w:r>
            <w:r w:rsidRPr="008D3DE0">
              <w:rPr>
                <w:sz w:val="20"/>
                <w:szCs w:val="20"/>
              </w:rPr>
              <w:br/>
              <w:t>• Sekcija gradbincev</w:t>
            </w:r>
            <w:r w:rsidRPr="008D3DE0">
              <w:rPr>
                <w:sz w:val="20"/>
                <w:szCs w:val="20"/>
              </w:rPr>
              <w:br/>
              <w:t>• Sekcija kovinarjev</w:t>
            </w:r>
            <w:r w:rsidRPr="008D3DE0">
              <w:rPr>
                <w:sz w:val="20"/>
                <w:szCs w:val="20"/>
              </w:rPr>
              <w:br/>
              <w:t>• Sekcija predelovalcev kož</w:t>
            </w:r>
          </w:p>
        </w:tc>
      </w:tr>
      <w:tr w:rsidR="004B335F" w:rsidRPr="008D3DE0" w14:paraId="70B78439" w14:textId="77777777" w:rsidTr="00546A61">
        <w:trPr>
          <w:trHeight w:val="1800"/>
        </w:trPr>
        <w:tc>
          <w:tcPr>
            <w:tcW w:w="2339" w:type="dxa"/>
            <w:shd w:val="clear" w:color="auto" w:fill="ABCFDD"/>
            <w:noWrap/>
            <w:hideMark/>
          </w:tcPr>
          <w:p w14:paraId="6AF6C675" w14:textId="77777777" w:rsidR="004B335F" w:rsidRPr="00546A61" w:rsidRDefault="004B335F" w:rsidP="000A2DA2">
            <w:pPr>
              <w:rPr>
                <w:b/>
                <w:bCs/>
              </w:rPr>
            </w:pPr>
            <w:r w:rsidRPr="00546A61">
              <w:rPr>
                <w:b/>
                <w:bCs/>
              </w:rPr>
              <w:t>Odsek za reaktorsko fiziko (F8)</w:t>
            </w:r>
          </w:p>
        </w:tc>
        <w:tc>
          <w:tcPr>
            <w:tcW w:w="4448" w:type="dxa"/>
            <w:noWrap/>
            <w:hideMark/>
          </w:tcPr>
          <w:p w14:paraId="182860FB" w14:textId="4FD38735" w:rsidR="004B335F" w:rsidRPr="008D3DE0" w:rsidRDefault="00E9196E" w:rsidP="000A2DA2">
            <w:pPr>
              <w:rPr>
                <w:sz w:val="20"/>
                <w:szCs w:val="20"/>
              </w:rPr>
            </w:pPr>
            <w:r w:rsidRPr="00E9196E">
              <w:rPr>
                <w:sz w:val="20"/>
                <w:szCs w:val="20"/>
              </w:rPr>
              <w:t>Na področju reaktorske fizike so raziskave odseka usmerjene predvsem v razvoj novih metod za preračune raziskovalnih in močnostnih reaktorjev. Raziskujejo transport nevtronov, fotonov in elektronov z metodo Monte Carlo ter pripravo jedrskih podatkov za te preračune, napredne nodalne metode, homogenizacijo osnovne celice in gorivnega svežnja ter metode, namenjene za natančno rekonstrukcijo porazdelitve moči.</w:t>
            </w:r>
          </w:p>
        </w:tc>
        <w:tc>
          <w:tcPr>
            <w:tcW w:w="3698" w:type="dxa"/>
            <w:hideMark/>
          </w:tcPr>
          <w:p w14:paraId="2FA1883C" w14:textId="50ECC062" w:rsidR="00E9196E" w:rsidRPr="00E9196E" w:rsidRDefault="00E9196E" w:rsidP="00E9196E">
            <w:pPr>
              <w:rPr>
                <w:sz w:val="20"/>
                <w:szCs w:val="20"/>
              </w:rPr>
            </w:pPr>
            <w:r w:rsidRPr="00E9196E">
              <w:rPr>
                <w:sz w:val="20"/>
                <w:szCs w:val="20"/>
              </w:rPr>
              <w:t>• Jedrski reaktorji (reaktor TRIGA v Ljubljani, Nuklearna elektrarna Krško)</w:t>
            </w:r>
          </w:p>
          <w:p w14:paraId="62F432E5" w14:textId="77777777" w:rsidR="00E9196E" w:rsidRPr="00E9196E" w:rsidRDefault="00E9196E" w:rsidP="00E9196E">
            <w:pPr>
              <w:rPr>
                <w:sz w:val="20"/>
                <w:szCs w:val="20"/>
              </w:rPr>
            </w:pPr>
            <w:r w:rsidRPr="00E9196E">
              <w:rPr>
                <w:sz w:val="20"/>
                <w:szCs w:val="20"/>
              </w:rPr>
              <w:t>• Plazma v fuzijskih napravah</w:t>
            </w:r>
          </w:p>
          <w:p w14:paraId="4D5177DF" w14:textId="77777777" w:rsidR="00E9196E" w:rsidRPr="00E9196E" w:rsidRDefault="00E9196E" w:rsidP="00E9196E">
            <w:pPr>
              <w:rPr>
                <w:sz w:val="20"/>
                <w:szCs w:val="20"/>
              </w:rPr>
            </w:pPr>
            <w:r w:rsidRPr="00E9196E">
              <w:rPr>
                <w:sz w:val="20"/>
                <w:szCs w:val="20"/>
              </w:rPr>
              <w:t xml:space="preserve">• Medicinska fizika (analiza slik pozitronske emisijske tomografije, slikovno vodeno zdravljenje raka)  </w:t>
            </w:r>
          </w:p>
          <w:p w14:paraId="601D3501" w14:textId="0528F239" w:rsidR="004B335F" w:rsidRPr="008D3DE0" w:rsidRDefault="00E9196E" w:rsidP="00E9196E">
            <w:pPr>
              <w:rPr>
                <w:sz w:val="20"/>
                <w:szCs w:val="20"/>
              </w:rPr>
            </w:pPr>
            <w:r w:rsidRPr="00E9196E">
              <w:rPr>
                <w:sz w:val="20"/>
                <w:szCs w:val="20"/>
              </w:rPr>
              <w:t>•</w:t>
            </w:r>
            <w:r>
              <w:rPr>
                <w:sz w:val="20"/>
                <w:szCs w:val="20"/>
              </w:rPr>
              <w:t xml:space="preserve"> T</w:t>
            </w:r>
            <w:r w:rsidRPr="00E9196E">
              <w:rPr>
                <w:sz w:val="20"/>
                <w:szCs w:val="20"/>
              </w:rPr>
              <w:t>estiranje odpornosti elektronskih komponent na ionizirajo</w:t>
            </w:r>
            <w:r>
              <w:rPr>
                <w:sz w:val="20"/>
                <w:szCs w:val="20"/>
              </w:rPr>
              <w:t xml:space="preserve">če sevanje (nevtroni in gama)  </w:t>
            </w:r>
          </w:p>
        </w:tc>
        <w:tc>
          <w:tcPr>
            <w:tcW w:w="2465" w:type="dxa"/>
            <w:hideMark/>
          </w:tcPr>
          <w:p w14:paraId="5B874D90" w14:textId="77777777" w:rsidR="004B335F" w:rsidRPr="008D3DE0" w:rsidRDefault="004B335F" w:rsidP="000A2DA2">
            <w:pPr>
              <w:rPr>
                <w:sz w:val="20"/>
                <w:szCs w:val="20"/>
              </w:rPr>
            </w:pPr>
            <w:r w:rsidRPr="008D3DE0">
              <w:rPr>
                <w:sz w:val="20"/>
                <w:szCs w:val="20"/>
              </w:rPr>
              <w:t>• Sekcija elektronikov in mehatronikov</w:t>
            </w:r>
            <w:r w:rsidRPr="008D3DE0">
              <w:rPr>
                <w:sz w:val="20"/>
                <w:szCs w:val="20"/>
              </w:rPr>
              <w:br/>
              <w:t>• Sekcija elektro dejavnosti</w:t>
            </w:r>
          </w:p>
        </w:tc>
      </w:tr>
      <w:tr w:rsidR="004B335F" w:rsidRPr="008D3DE0" w14:paraId="2BFF2037" w14:textId="77777777" w:rsidTr="00AD1838">
        <w:trPr>
          <w:trHeight w:val="3000"/>
        </w:trPr>
        <w:tc>
          <w:tcPr>
            <w:tcW w:w="2339" w:type="dxa"/>
            <w:shd w:val="clear" w:color="auto" w:fill="7FB5CB"/>
            <w:noWrap/>
            <w:hideMark/>
          </w:tcPr>
          <w:p w14:paraId="4B5862A9" w14:textId="77777777" w:rsidR="004B335F" w:rsidRPr="00546A61" w:rsidRDefault="004B335F" w:rsidP="000A2DA2">
            <w:pPr>
              <w:rPr>
                <w:b/>
                <w:bCs/>
              </w:rPr>
            </w:pPr>
            <w:r w:rsidRPr="00546A61">
              <w:rPr>
                <w:b/>
                <w:bCs/>
              </w:rPr>
              <w:t>Odsek za anorgansko kemijo in tehnologijo (K1)</w:t>
            </w:r>
          </w:p>
        </w:tc>
        <w:tc>
          <w:tcPr>
            <w:tcW w:w="4448" w:type="dxa"/>
            <w:hideMark/>
          </w:tcPr>
          <w:p w14:paraId="18CDD33A" w14:textId="78D39BEE" w:rsidR="004B335F" w:rsidRPr="008D3DE0" w:rsidRDefault="00E9196E" w:rsidP="000A2DA2">
            <w:pPr>
              <w:rPr>
                <w:sz w:val="20"/>
                <w:szCs w:val="20"/>
              </w:rPr>
            </w:pPr>
            <w:r w:rsidRPr="00E9196E">
              <w:rPr>
                <w:sz w:val="20"/>
                <w:szCs w:val="20"/>
              </w:rPr>
              <w:t>Odsek za anorgansko kemijo in tehnologijo je ena od vodilnih skupin v svetu na področju sinteze novih anorganskih spojin, ki vsebujejo fluor. Glavna raziskovalna področja so: reakcije v superkislinah, kemija žlahtnih plinov, kemija elementov glavnih skupin in sinteza novih anorganskih materialov s posebnimi lastnostmi. Velik del aktivnosti skupine je usmerjen v reševanje tehnološke in ekološke problematike v Sloveniji.</w:t>
            </w:r>
          </w:p>
        </w:tc>
        <w:tc>
          <w:tcPr>
            <w:tcW w:w="3698" w:type="dxa"/>
            <w:hideMark/>
          </w:tcPr>
          <w:p w14:paraId="266E0B2F" w14:textId="16237958" w:rsidR="00E9196E" w:rsidRPr="00E9196E" w:rsidRDefault="00E9196E" w:rsidP="00E9196E">
            <w:pPr>
              <w:rPr>
                <w:sz w:val="20"/>
                <w:szCs w:val="20"/>
              </w:rPr>
            </w:pPr>
            <w:r w:rsidRPr="00E9196E">
              <w:rPr>
                <w:sz w:val="20"/>
                <w:szCs w:val="20"/>
              </w:rPr>
              <w:t>• Sinteza anorganskih fluorovih spojin</w:t>
            </w:r>
          </w:p>
          <w:p w14:paraId="66AFE051" w14:textId="77777777" w:rsidR="00E9196E" w:rsidRPr="00E9196E" w:rsidRDefault="00E9196E" w:rsidP="00E9196E">
            <w:pPr>
              <w:rPr>
                <w:sz w:val="20"/>
                <w:szCs w:val="20"/>
              </w:rPr>
            </w:pPr>
            <w:r w:rsidRPr="00E9196E">
              <w:rPr>
                <w:sz w:val="20"/>
                <w:szCs w:val="20"/>
              </w:rPr>
              <w:t>• Sinteza anodnih materialov za litijeve baterije</w:t>
            </w:r>
          </w:p>
          <w:p w14:paraId="043D5FE4" w14:textId="77777777" w:rsidR="00E9196E" w:rsidRPr="00E9196E" w:rsidRDefault="00E9196E" w:rsidP="00E9196E">
            <w:pPr>
              <w:rPr>
                <w:sz w:val="20"/>
                <w:szCs w:val="20"/>
              </w:rPr>
            </w:pPr>
            <w:r w:rsidRPr="00E9196E">
              <w:rPr>
                <w:sz w:val="20"/>
                <w:szCs w:val="20"/>
              </w:rPr>
              <w:t>• Sinteza kislih heterogenih katalizatorjev</w:t>
            </w:r>
          </w:p>
          <w:p w14:paraId="419466D9" w14:textId="77777777" w:rsidR="00E9196E" w:rsidRPr="00E9196E" w:rsidRDefault="00E9196E" w:rsidP="00E9196E">
            <w:pPr>
              <w:rPr>
                <w:sz w:val="20"/>
                <w:szCs w:val="20"/>
              </w:rPr>
            </w:pPr>
            <w:r w:rsidRPr="00E9196E">
              <w:rPr>
                <w:sz w:val="20"/>
                <w:szCs w:val="20"/>
              </w:rPr>
              <w:t>• Tehnološke problematike in raziskave za trajnostni razvoj (čiščenje dimnih plinov s poudarkom na razžvepljevanju, preprečevanje nastajanja in odstranjevanje onesnaževal pri sežigu odpadkov, uporaba odpadkov kot sekundarnih surovin)</w:t>
            </w:r>
          </w:p>
          <w:p w14:paraId="2B2D05C7" w14:textId="72ECDCF6" w:rsidR="004B335F" w:rsidRPr="008D3DE0" w:rsidRDefault="004B335F" w:rsidP="00E9196E">
            <w:pPr>
              <w:rPr>
                <w:sz w:val="20"/>
                <w:szCs w:val="20"/>
              </w:rPr>
            </w:pPr>
          </w:p>
        </w:tc>
        <w:tc>
          <w:tcPr>
            <w:tcW w:w="2465" w:type="dxa"/>
            <w:hideMark/>
          </w:tcPr>
          <w:p w14:paraId="7943757C" w14:textId="77777777" w:rsidR="004B335F" w:rsidRPr="008D3DE0" w:rsidRDefault="004B335F" w:rsidP="000A2DA2">
            <w:pPr>
              <w:spacing w:after="160"/>
              <w:rPr>
                <w:sz w:val="20"/>
                <w:szCs w:val="20"/>
              </w:rPr>
            </w:pPr>
            <w:r w:rsidRPr="008D3DE0">
              <w:rPr>
                <w:sz w:val="20"/>
                <w:szCs w:val="20"/>
              </w:rPr>
              <w:t>• Sekcija lesnih strok</w:t>
            </w:r>
            <w:r w:rsidRPr="008D3DE0">
              <w:rPr>
                <w:sz w:val="20"/>
                <w:szCs w:val="20"/>
              </w:rPr>
              <w:br/>
              <w:t>• Sekcija tekstilcev</w:t>
            </w:r>
            <w:r w:rsidRPr="008D3DE0">
              <w:rPr>
                <w:sz w:val="20"/>
                <w:szCs w:val="20"/>
              </w:rPr>
              <w:br/>
              <w:t>• Sekcija predelovalcev kož</w:t>
            </w:r>
            <w:r w:rsidRPr="008D3DE0">
              <w:rPr>
                <w:sz w:val="20"/>
                <w:szCs w:val="20"/>
              </w:rPr>
              <w:br/>
              <w:t>• Sekcija kozmetikov</w:t>
            </w:r>
            <w:r w:rsidRPr="008D3DE0">
              <w:rPr>
                <w:sz w:val="20"/>
                <w:szCs w:val="20"/>
              </w:rPr>
              <w:br/>
              <w:t>• Sekcija steklarjev</w:t>
            </w:r>
            <w:r w:rsidRPr="008D3DE0">
              <w:rPr>
                <w:sz w:val="20"/>
                <w:szCs w:val="20"/>
              </w:rPr>
              <w:br/>
              <w:t>• Sekcija plastičarjev</w:t>
            </w:r>
            <w:r w:rsidRPr="008D3DE0">
              <w:rPr>
                <w:sz w:val="20"/>
                <w:szCs w:val="20"/>
              </w:rPr>
              <w:br/>
              <w:t>• Sekcija vzdrževalcev tekstilij</w:t>
            </w:r>
            <w:r w:rsidRPr="008D3DE0">
              <w:rPr>
                <w:sz w:val="20"/>
                <w:szCs w:val="20"/>
              </w:rPr>
              <w:br/>
              <w:t>• Sekcija zlatarjev in draguljarjev</w:t>
            </w:r>
          </w:p>
        </w:tc>
      </w:tr>
      <w:tr w:rsidR="00064BDA" w:rsidRPr="008D3DE0" w14:paraId="46082498" w14:textId="77777777" w:rsidTr="00AD1838">
        <w:trPr>
          <w:trHeight w:val="1500"/>
        </w:trPr>
        <w:tc>
          <w:tcPr>
            <w:tcW w:w="2339" w:type="dxa"/>
            <w:shd w:val="clear" w:color="auto" w:fill="7FB5CB"/>
            <w:noWrap/>
            <w:hideMark/>
          </w:tcPr>
          <w:p w14:paraId="7583B5B8" w14:textId="77777777" w:rsidR="00064BDA" w:rsidRPr="00546A61" w:rsidRDefault="00064BDA" w:rsidP="000A2DA2">
            <w:pPr>
              <w:rPr>
                <w:b/>
                <w:bCs/>
              </w:rPr>
            </w:pPr>
            <w:r w:rsidRPr="00546A61">
              <w:rPr>
                <w:b/>
                <w:bCs/>
              </w:rPr>
              <w:lastRenderedPageBreak/>
              <w:t>Odsek za nanostrukturne materiale (K7)</w:t>
            </w:r>
          </w:p>
        </w:tc>
        <w:tc>
          <w:tcPr>
            <w:tcW w:w="4448" w:type="dxa"/>
            <w:noWrap/>
            <w:hideMark/>
          </w:tcPr>
          <w:p w14:paraId="58DF4895" w14:textId="4082369F" w:rsidR="00064BDA" w:rsidRPr="008D3DE0" w:rsidRDefault="00E9196E" w:rsidP="000A2DA2">
            <w:pPr>
              <w:rPr>
                <w:sz w:val="20"/>
                <w:szCs w:val="20"/>
              </w:rPr>
            </w:pPr>
            <w:r w:rsidRPr="00E9196E">
              <w:rPr>
                <w:sz w:val="20"/>
                <w:szCs w:val="20"/>
              </w:rPr>
              <w:t>Odsek se ukvarja s pripravo in karakterizacijo varistorske keramike, magnetnih materialov in magnetokalorikov, kvazikristalov za shranjevanje vodika ter biokompatibilnih materialov z elektrokemijskimi postopki.</w:t>
            </w:r>
          </w:p>
        </w:tc>
        <w:tc>
          <w:tcPr>
            <w:tcW w:w="3698" w:type="dxa"/>
            <w:hideMark/>
          </w:tcPr>
          <w:p w14:paraId="1ED82810" w14:textId="5569A04C" w:rsidR="00E9196E" w:rsidRPr="00E9196E" w:rsidRDefault="00E9196E" w:rsidP="00E9196E">
            <w:pPr>
              <w:rPr>
                <w:sz w:val="20"/>
                <w:szCs w:val="20"/>
              </w:rPr>
            </w:pPr>
            <w:r w:rsidRPr="00E9196E">
              <w:rPr>
                <w:sz w:val="20"/>
                <w:szCs w:val="20"/>
              </w:rPr>
              <w:t>• Tehnologije za izboljšanje končnih magnetnih lastnosti ob drastičnem zmanjšanju vsebnosti strateških težkih redkih zemljin (TRZ)</w:t>
            </w:r>
          </w:p>
          <w:p w14:paraId="6585C148" w14:textId="77777777" w:rsidR="00E9196E" w:rsidRPr="00E9196E" w:rsidRDefault="00E9196E" w:rsidP="00E9196E">
            <w:pPr>
              <w:rPr>
                <w:sz w:val="20"/>
                <w:szCs w:val="20"/>
              </w:rPr>
            </w:pPr>
            <w:r w:rsidRPr="00E9196E">
              <w:rPr>
                <w:sz w:val="20"/>
                <w:szCs w:val="20"/>
              </w:rPr>
              <w:t>• Tehnološko zanimivi materiali (intermetalne magnetne zlitine, materiali za shranjevanje vodika, polprevodna ZnO-keramika, varistorji)</w:t>
            </w:r>
          </w:p>
          <w:p w14:paraId="5754CE55" w14:textId="77777777" w:rsidR="00E9196E" w:rsidRPr="00E9196E" w:rsidRDefault="00E9196E" w:rsidP="00E9196E">
            <w:pPr>
              <w:rPr>
                <w:sz w:val="20"/>
                <w:szCs w:val="20"/>
              </w:rPr>
            </w:pPr>
            <w:r w:rsidRPr="00E9196E">
              <w:rPr>
                <w:sz w:val="20"/>
                <w:szCs w:val="20"/>
              </w:rPr>
              <w:t>• Modificiranje lastnosti koloidnih delcev</w:t>
            </w:r>
          </w:p>
          <w:p w14:paraId="08F055F9" w14:textId="272A33CD" w:rsidR="00064BDA" w:rsidRPr="008D3DE0" w:rsidRDefault="00E9196E" w:rsidP="00E9196E">
            <w:pPr>
              <w:rPr>
                <w:sz w:val="20"/>
                <w:szCs w:val="20"/>
              </w:rPr>
            </w:pPr>
            <w:r w:rsidRPr="00E9196E">
              <w:rPr>
                <w:sz w:val="20"/>
                <w:szCs w:val="20"/>
              </w:rPr>
              <w:t>• Modeliranje modernih tehnološko zanimivih materialov: spintronika,</w:t>
            </w:r>
            <w:r>
              <w:rPr>
                <w:sz w:val="20"/>
                <w:szCs w:val="20"/>
              </w:rPr>
              <w:t xml:space="preserve"> nanožice</w:t>
            </w:r>
          </w:p>
        </w:tc>
        <w:tc>
          <w:tcPr>
            <w:tcW w:w="2465" w:type="dxa"/>
            <w:noWrap/>
            <w:hideMark/>
          </w:tcPr>
          <w:p w14:paraId="071EDCC5" w14:textId="77777777" w:rsidR="00064BDA" w:rsidRPr="008D3DE0" w:rsidRDefault="00064BDA" w:rsidP="000A2DA2">
            <w:pPr>
              <w:spacing w:after="160"/>
              <w:rPr>
                <w:sz w:val="20"/>
                <w:szCs w:val="20"/>
              </w:rPr>
            </w:pPr>
            <w:r w:rsidRPr="008D3DE0">
              <w:rPr>
                <w:sz w:val="20"/>
                <w:szCs w:val="20"/>
              </w:rPr>
              <w:t>• Sekcija gradbincev</w:t>
            </w:r>
            <w:r w:rsidRPr="008D3DE0">
              <w:rPr>
                <w:sz w:val="20"/>
                <w:szCs w:val="20"/>
              </w:rPr>
              <w:br/>
              <w:t>• Sekcija kovinarjev</w:t>
            </w:r>
            <w:r w:rsidRPr="008D3DE0">
              <w:rPr>
                <w:sz w:val="20"/>
                <w:szCs w:val="20"/>
              </w:rPr>
              <w:br/>
              <w:t>• Sekcija elektro dejavnosti</w:t>
            </w:r>
            <w:r w:rsidRPr="008D3DE0">
              <w:rPr>
                <w:sz w:val="20"/>
                <w:szCs w:val="20"/>
              </w:rPr>
              <w:br/>
              <w:t>• Sekcija kozmetikov</w:t>
            </w:r>
            <w:r w:rsidRPr="008D3DE0">
              <w:rPr>
                <w:sz w:val="20"/>
                <w:szCs w:val="20"/>
              </w:rPr>
              <w:br/>
              <w:t>• Sekcija živilskih dejavnosti</w:t>
            </w:r>
          </w:p>
        </w:tc>
      </w:tr>
      <w:tr w:rsidR="00064BDA" w:rsidRPr="008D3DE0" w14:paraId="742EC2BF" w14:textId="77777777" w:rsidTr="00AD1838">
        <w:trPr>
          <w:trHeight w:val="1500"/>
        </w:trPr>
        <w:tc>
          <w:tcPr>
            <w:tcW w:w="2339" w:type="dxa"/>
            <w:shd w:val="clear" w:color="auto" w:fill="7FB5CB"/>
            <w:noWrap/>
          </w:tcPr>
          <w:p w14:paraId="4170A972" w14:textId="77777777" w:rsidR="00064BDA" w:rsidRPr="00546A61" w:rsidRDefault="00064BDA" w:rsidP="000A2DA2">
            <w:pPr>
              <w:spacing w:after="160"/>
              <w:rPr>
                <w:b/>
                <w:bCs/>
              </w:rPr>
            </w:pPr>
            <w:r w:rsidRPr="00546A61">
              <w:rPr>
                <w:b/>
                <w:bCs/>
              </w:rPr>
              <w:t>Odsek za sintezo materialov (K8)</w:t>
            </w:r>
          </w:p>
        </w:tc>
        <w:tc>
          <w:tcPr>
            <w:tcW w:w="4448" w:type="dxa"/>
            <w:noWrap/>
          </w:tcPr>
          <w:p w14:paraId="1A21462B" w14:textId="4888AF41" w:rsidR="00064BDA" w:rsidRPr="008D3DE0" w:rsidRDefault="00E9196E" w:rsidP="000A2DA2">
            <w:pPr>
              <w:rPr>
                <w:sz w:val="20"/>
                <w:szCs w:val="20"/>
              </w:rPr>
            </w:pPr>
            <w:r w:rsidRPr="00E9196E">
              <w:rPr>
                <w:sz w:val="20"/>
                <w:szCs w:val="20"/>
              </w:rPr>
              <w:t>Raziskave na odseku so usmerjene v razvoj naprednih oksidnih materialov, ki izkazujejo uporabne elektromagnetne lastnosti. Namen raziskav je pridobiti znanje o kemiji materialov, kar omogoča načrtovanje novih materialov z želenimi lastnostmi. Pridobljeno znanje o kontrolirani sintezi osnovnih materialov nadgrajujejo z znanjem o prilagajanju njihovih kemijskih lastnosti za sintezo sestavljenih in/ali večfunkcionalnih materialov.</w:t>
            </w:r>
          </w:p>
        </w:tc>
        <w:tc>
          <w:tcPr>
            <w:tcW w:w="3698" w:type="dxa"/>
          </w:tcPr>
          <w:p w14:paraId="49D5BE29" w14:textId="23B0CE24" w:rsidR="00E9196E" w:rsidRPr="00E9196E" w:rsidRDefault="00E9196E" w:rsidP="00E9196E">
            <w:pPr>
              <w:rPr>
                <w:sz w:val="20"/>
                <w:szCs w:val="20"/>
              </w:rPr>
            </w:pPr>
            <w:r w:rsidRPr="00E9196E">
              <w:rPr>
                <w:sz w:val="20"/>
                <w:szCs w:val="20"/>
              </w:rPr>
              <w:t>• Sinteza in funkcionalizacija nanodelcev, magnetne tekočine, magnetni nanokompoziti</w:t>
            </w:r>
          </w:p>
          <w:p w14:paraId="27ED0124" w14:textId="77777777" w:rsidR="00E9196E" w:rsidRPr="00E9196E" w:rsidRDefault="00E9196E" w:rsidP="00E9196E">
            <w:pPr>
              <w:rPr>
                <w:sz w:val="20"/>
                <w:szCs w:val="20"/>
              </w:rPr>
            </w:pPr>
            <w:r w:rsidRPr="00E9196E">
              <w:rPr>
                <w:sz w:val="20"/>
                <w:szCs w:val="20"/>
              </w:rPr>
              <w:t>• Večfunkcionalni materiali</w:t>
            </w:r>
          </w:p>
          <w:p w14:paraId="4A51782D" w14:textId="77777777" w:rsidR="00E9196E" w:rsidRPr="00E9196E" w:rsidRDefault="00E9196E" w:rsidP="00E9196E">
            <w:pPr>
              <w:rPr>
                <w:sz w:val="20"/>
                <w:szCs w:val="20"/>
              </w:rPr>
            </w:pPr>
            <w:r w:rsidRPr="00E9196E">
              <w:rPr>
                <w:sz w:val="20"/>
                <w:szCs w:val="20"/>
              </w:rPr>
              <w:t>• Magnetni materiali za mikrovalovno in milimetrsko področje</w:t>
            </w:r>
          </w:p>
          <w:p w14:paraId="327C35BC" w14:textId="77777777" w:rsidR="00E9196E" w:rsidRPr="00E9196E" w:rsidRDefault="00E9196E" w:rsidP="00E9196E">
            <w:pPr>
              <w:rPr>
                <w:sz w:val="20"/>
                <w:szCs w:val="20"/>
              </w:rPr>
            </w:pPr>
            <w:r w:rsidRPr="00E9196E">
              <w:rPr>
                <w:sz w:val="20"/>
                <w:szCs w:val="20"/>
              </w:rPr>
              <w:t>• Fluorescenčni materiali,</w:t>
            </w:r>
          </w:p>
          <w:p w14:paraId="6226298A" w14:textId="77777777" w:rsidR="00E9196E" w:rsidRPr="00E9196E" w:rsidRDefault="00E9196E" w:rsidP="00E9196E">
            <w:pPr>
              <w:rPr>
                <w:sz w:val="20"/>
                <w:szCs w:val="20"/>
              </w:rPr>
            </w:pPr>
            <w:r w:rsidRPr="00E9196E">
              <w:rPr>
                <w:sz w:val="20"/>
                <w:szCs w:val="20"/>
              </w:rPr>
              <w:t>• Polprevodne keramike</w:t>
            </w:r>
          </w:p>
          <w:p w14:paraId="098DAB9A" w14:textId="0DD240C9" w:rsidR="00064BDA" w:rsidRPr="008D3DE0" w:rsidRDefault="00064BDA" w:rsidP="00E9196E">
            <w:pPr>
              <w:rPr>
                <w:sz w:val="20"/>
                <w:szCs w:val="20"/>
              </w:rPr>
            </w:pPr>
          </w:p>
        </w:tc>
        <w:tc>
          <w:tcPr>
            <w:tcW w:w="2465" w:type="dxa"/>
            <w:noWrap/>
          </w:tcPr>
          <w:p w14:paraId="1AFCED78" w14:textId="77777777" w:rsidR="00064BDA" w:rsidRPr="008D3DE0" w:rsidRDefault="00064BDA" w:rsidP="000A2DA2">
            <w:pPr>
              <w:rPr>
                <w:sz w:val="20"/>
                <w:szCs w:val="20"/>
              </w:rPr>
            </w:pPr>
            <w:r w:rsidRPr="008D3DE0">
              <w:rPr>
                <w:sz w:val="20"/>
                <w:szCs w:val="20"/>
              </w:rPr>
              <w:t>• Sekcija plastičarjev</w:t>
            </w:r>
            <w:r w:rsidRPr="008D3DE0">
              <w:rPr>
                <w:sz w:val="20"/>
                <w:szCs w:val="20"/>
              </w:rPr>
              <w:br/>
              <w:t>• Sekcija optikov</w:t>
            </w:r>
            <w:r w:rsidRPr="008D3DE0">
              <w:rPr>
                <w:sz w:val="20"/>
                <w:szCs w:val="20"/>
              </w:rPr>
              <w:br/>
              <w:t>• Sekcija grafičarjev</w:t>
            </w:r>
          </w:p>
        </w:tc>
      </w:tr>
      <w:tr w:rsidR="00064BDA" w:rsidRPr="008D3DE0" w14:paraId="44C42797" w14:textId="77777777" w:rsidTr="00AD1838">
        <w:trPr>
          <w:trHeight w:val="1500"/>
        </w:trPr>
        <w:tc>
          <w:tcPr>
            <w:tcW w:w="2339" w:type="dxa"/>
            <w:shd w:val="clear" w:color="auto" w:fill="7FB5CB"/>
            <w:noWrap/>
          </w:tcPr>
          <w:p w14:paraId="40F21565" w14:textId="77777777" w:rsidR="00064BDA" w:rsidRPr="00546A61" w:rsidRDefault="00064BDA" w:rsidP="000A2DA2">
            <w:pPr>
              <w:rPr>
                <w:b/>
                <w:bCs/>
              </w:rPr>
            </w:pPr>
            <w:r w:rsidRPr="00546A61">
              <w:rPr>
                <w:b/>
                <w:bCs/>
              </w:rPr>
              <w:t>Odsek za raziskave sodobnih materialov (K9)</w:t>
            </w:r>
          </w:p>
        </w:tc>
        <w:tc>
          <w:tcPr>
            <w:tcW w:w="4448" w:type="dxa"/>
            <w:noWrap/>
          </w:tcPr>
          <w:p w14:paraId="222B8ED9" w14:textId="001EE949" w:rsidR="00064BDA" w:rsidRPr="008D3DE0" w:rsidRDefault="00E9196E" w:rsidP="000A2DA2">
            <w:pPr>
              <w:rPr>
                <w:sz w:val="20"/>
                <w:szCs w:val="20"/>
              </w:rPr>
            </w:pPr>
            <w:r w:rsidRPr="00E9196E">
              <w:rPr>
                <w:sz w:val="20"/>
                <w:szCs w:val="20"/>
              </w:rPr>
              <w:t>Raziskovalni program odseka je usmerjen v razvoj novih funkcionalnih keramičnih materialov na osnovi natančne kontrole njihove sinteze, ki vodi do priprave keramike, tankih plasti in delcev v področju velikosti od mikrometrskih zrn do dimenzij atomov. Z uporabo naprednih sinteznih postopkov raziskovalci pripravljajo materiale z vnaprej izbranimi funkcionalnimi lastnostmi, ki jih nadalje tudi učinkovito prilagajajo zahtevam posameznih aplikacij s področij elektronike, energetike, medicine in ekologije.</w:t>
            </w:r>
          </w:p>
        </w:tc>
        <w:tc>
          <w:tcPr>
            <w:tcW w:w="3698" w:type="dxa"/>
          </w:tcPr>
          <w:p w14:paraId="7C13D56C" w14:textId="77777777" w:rsidR="00064BDA" w:rsidRPr="008D3DE0" w:rsidRDefault="00064BDA" w:rsidP="000A2DA2">
            <w:pPr>
              <w:rPr>
                <w:sz w:val="20"/>
                <w:szCs w:val="20"/>
              </w:rPr>
            </w:pPr>
            <w:r w:rsidRPr="008D3DE0">
              <w:rPr>
                <w:sz w:val="20"/>
                <w:szCs w:val="20"/>
              </w:rPr>
              <w:t>• Študij procesiranja materialov za večplastne elektronske komponente (keramični kondenzatorji, piezoaktuatorji, varistorji itd.)</w:t>
            </w:r>
            <w:r w:rsidRPr="008D3DE0">
              <w:rPr>
                <w:sz w:val="20"/>
                <w:szCs w:val="20"/>
              </w:rPr>
              <w:br/>
              <w:t>• Razvoj supertrdih materialov</w:t>
            </w:r>
            <w:r w:rsidRPr="008D3DE0">
              <w:rPr>
                <w:sz w:val="20"/>
                <w:szCs w:val="20"/>
              </w:rPr>
              <w:br/>
              <w:t>• Samočistilne in antibakterijske prevleke za gospodinjske aparate</w:t>
            </w:r>
            <w:r w:rsidRPr="008D3DE0">
              <w:rPr>
                <w:sz w:val="20"/>
                <w:szCs w:val="20"/>
              </w:rPr>
              <w:br/>
              <w:t>• Raziskave mineralnih vlaken za zvočne in toplotne izolacije</w:t>
            </w:r>
            <w:r w:rsidRPr="008D3DE0">
              <w:rPr>
                <w:sz w:val="20"/>
                <w:szCs w:val="20"/>
              </w:rPr>
              <w:br/>
              <w:t>• Raziskave steklastih materialov</w:t>
            </w:r>
          </w:p>
        </w:tc>
        <w:tc>
          <w:tcPr>
            <w:tcW w:w="2465" w:type="dxa"/>
            <w:noWrap/>
          </w:tcPr>
          <w:p w14:paraId="1FEF9216" w14:textId="77777777" w:rsidR="00064BDA" w:rsidRPr="008D3DE0" w:rsidRDefault="00064BDA" w:rsidP="000A2DA2">
            <w:pPr>
              <w:rPr>
                <w:sz w:val="20"/>
                <w:szCs w:val="20"/>
              </w:rPr>
            </w:pPr>
            <w:r w:rsidRPr="008D3DE0">
              <w:rPr>
                <w:sz w:val="20"/>
                <w:szCs w:val="20"/>
              </w:rPr>
              <w:t>• Sekcija gradbincev</w:t>
            </w:r>
            <w:r w:rsidRPr="008D3DE0">
              <w:rPr>
                <w:sz w:val="20"/>
                <w:szCs w:val="20"/>
              </w:rPr>
              <w:br/>
              <w:t>• Sekcija elektronikov in mehatronikov</w:t>
            </w:r>
            <w:r w:rsidRPr="008D3DE0">
              <w:rPr>
                <w:sz w:val="20"/>
                <w:szCs w:val="20"/>
              </w:rPr>
              <w:br/>
              <w:t>• Sekcija steklarjev</w:t>
            </w:r>
          </w:p>
        </w:tc>
      </w:tr>
      <w:tr w:rsidR="00064BDA" w:rsidRPr="008D3DE0" w14:paraId="15F1E991" w14:textId="77777777" w:rsidTr="00AD1838">
        <w:trPr>
          <w:trHeight w:val="1500"/>
        </w:trPr>
        <w:tc>
          <w:tcPr>
            <w:tcW w:w="2339" w:type="dxa"/>
            <w:shd w:val="clear" w:color="auto" w:fill="7FB5CB"/>
            <w:noWrap/>
          </w:tcPr>
          <w:p w14:paraId="342F9E47" w14:textId="77777777" w:rsidR="00064BDA" w:rsidRPr="00546A61" w:rsidRDefault="00064BDA" w:rsidP="000A2DA2">
            <w:pPr>
              <w:rPr>
                <w:b/>
                <w:bCs/>
              </w:rPr>
            </w:pPr>
            <w:r w:rsidRPr="00546A61">
              <w:rPr>
                <w:b/>
                <w:bCs/>
              </w:rPr>
              <w:lastRenderedPageBreak/>
              <w:t>Znanosti o okolju (O2)</w:t>
            </w:r>
          </w:p>
        </w:tc>
        <w:tc>
          <w:tcPr>
            <w:tcW w:w="4448" w:type="dxa"/>
            <w:noWrap/>
          </w:tcPr>
          <w:p w14:paraId="21D7DC24" w14:textId="77777777" w:rsidR="00064BDA" w:rsidRPr="008D3DE0" w:rsidRDefault="00064BDA" w:rsidP="000A2DA2">
            <w:pPr>
              <w:rPr>
                <w:sz w:val="20"/>
                <w:szCs w:val="20"/>
              </w:rPr>
            </w:pPr>
            <w:r w:rsidRPr="008D3DE0">
              <w:rPr>
                <w:sz w:val="20"/>
                <w:szCs w:val="20"/>
              </w:rPr>
              <w:t>Dejavnost Odseka za znanosti o okolju je pestra in raznolika, kot je okolje samo. Prepletena je z različnimi raziskavami s področja naravoslovnih in celo družboslovnih znanosti, predvsem pa s kemijskimi, fizikalnimi, geološkimi in biološkimi, s katerimi definiramo naše okolje, družbo in človekove dejavnosti. Z raziskovalnim delom želijo raziskovalci pojasniti povezave med naravnimi procesi in človekovo dejavnostjo ter vplive te dejavnosti na zdravje ljudi in okolje.</w:t>
            </w:r>
          </w:p>
        </w:tc>
        <w:tc>
          <w:tcPr>
            <w:tcW w:w="3698" w:type="dxa"/>
          </w:tcPr>
          <w:p w14:paraId="71251C74" w14:textId="77777777" w:rsidR="00064BDA" w:rsidRPr="008D3DE0" w:rsidRDefault="00064BDA" w:rsidP="000A2DA2">
            <w:pPr>
              <w:rPr>
                <w:sz w:val="20"/>
                <w:szCs w:val="20"/>
              </w:rPr>
            </w:pPr>
            <w:r w:rsidRPr="008D3DE0">
              <w:rPr>
                <w:sz w:val="20"/>
                <w:szCs w:val="20"/>
              </w:rPr>
              <w:t>• Analizna kemija okolja</w:t>
            </w:r>
            <w:r w:rsidRPr="008D3DE0">
              <w:rPr>
                <w:sz w:val="20"/>
                <w:szCs w:val="20"/>
              </w:rPr>
              <w:br/>
              <w:t>• Biogeokemijski ciklusi</w:t>
            </w:r>
            <w:r w:rsidRPr="008D3DE0">
              <w:rPr>
                <w:sz w:val="20"/>
                <w:szCs w:val="20"/>
              </w:rPr>
              <w:br/>
              <w:t>• Izotopska geokemija</w:t>
            </w:r>
            <w:r w:rsidRPr="008D3DE0">
              <w:rPr>
                <w:sz w:val="20"/>
                <w:szCs w:val="20"/>
              </w:rPr>
              <w:br/>
              <w:t>• Radiokemija</w:t>
            </w:r>
            <w:r w:rsidRPr="008D3DE0">
              <w:rPr>
                <w:sz w:val="20"/>
                <w:szCs w:val="20"/>
              </w:rPr>
              <w:br/>
              <w:t>• Radioekologija</w:t>
            </w:r>
            <w:r w:rsidRPr="008D3DE0">
              <w:rPr>
                <w:sz w:val="20"/>
                <w:szCs w:val="20"/>
              </w:rPr>
              <w:br/>
              <w:t>• Modeliranje, ocene tveganja in ocene posegov v okolje</w:t>
            </w:r>
          </w:p>
        </w:tc>
        <w:tc>
          <w:tcPr>
            <w:tcW w:w="2465" w:type="dxa"/>
            <w:noWrap/>
          </w:tcPr>
          <w:p w14:paraId="37C18401" w14:textId="77777777" w:rsidR="00064BDA" w:rsidRPr="008D3DE0" w:rsidRDefault="00064BDA" w:rsidP="000A2DA2">
            <w:pPr>
              <w:rPr>
                <w:sz w:val="20"/>
                <w:szCs w:val="20"/>
              </w:rPr>
            </w:pPr>
            <w:r w:rsidRPr="008D3DE0">
              <w:rPr>
                <w:sz w:val="20"/>
                <w:szCs w:val="20"/>
              </w:rPr>
              <w:br/>
              <w:t>• Sekcija živilskih dejavnosti</w:t>
            </w:r>
            <w:r w:rsidRPr="008D3DE0">
              <w:rPr>
                <w:sz w:val="20"/>
                <w:szCs w:val="20"/>
              </w:rPr>
              <w:br/>
              <w:t>• Sekcija polagalcev talnih oblog</w:t>
            </w:r>
            <w:r w:rsidRPr="008D3DE0">
              <w:rPr>
                <w:sz w:val="20"/>
                <w:szCs w:val="20"/>
              </w:rPr>
              <w:br/>
              <w:t>• Sekcija predelovalcev kož</w:t>
            </w:r>
          </w:p>
        </w:tc>
      </w:tr>
      <w:tr w:rsidR="00064BDA" w:rsidRPr="008D3DE0" w14:paraId="52968652" w14:textId="77777777" w:rsidTr="00546A61">
        <w:trPr>
          <w:trHeight w:val="1500"/>
        </w:trPr>
        <w:tc>
          <w:tcPr>
            <w:tcW w:w="2339" w:type="dxa"/>
            <w:shd w:val="clear" w:color="auto" w:fill="ABCFDD"/>
            <w:noWrap/>
          </w:tcPr>
          <w:p w14:paraId="7C9A12EC" w14:textId="77777777" w:rsidR="00064BDA" w:rsidRPr="00546A61" w:rsidRDefault="00064BDA" w:rsidP="000A2DA2">
            <w:pPr>
              <w:rPr>
                <w:b/>
                <w:bCs/>
              </w:rPr>
            </w:pPr>
            <w:r w:rsidRPr="00546A61">
              <w:rPr>
                <w:b/>
                <w:bCs/>
              </w:rPr>
              <w:t>Odsek za avtomatiko, biokibernetiko in robotiko (E1)</w:t>
            </w:r>
          </w:p>
        </w:tc>
        <w:tc>
          <w:tcPr>
            <w:tcW w:w="4448" w:type="dxa"/>
            <w:noWrap/>
          </w:tcPr>
          <w:p w14:paraId="3DD4F13A" w14:textId="77777777" w:rsidR="00064BDA" w:rsidRPr="008D3DE0" w:rsidRDefault="00064BDA" w:rsidP="000A2DA2">
            <w:pPr>
              <w:rPr>
                <w:sz w:val="20"/>
                <w:szCs w:val="20"/>
              </w:rPr>
            </w:pPr>
            <w:r w:rsidRPr="008D3DE0">
              <w:rPr>
                <w:sz w:val="20"/>
                <w:szCs w:val="20"/>
              </w:rPr>
              <w:t>Odsek razvija različna znanja o gibanju robotov in ljudi ter ta znanja uporabljamo v industriji, vrhunskem športu in medicini. Ta znanja in dolgoletne izkušnje raziskovalci združujejo na sodobnih tehničnih področjih, kot so napredna avtomatizacija, inteligentna in servisna robotika, ter na človeških ciljnih področjih biokibernetike in ergonomije. V odseku razvijajo in izdelujejo električne stimulatorje, ki jih uporabljajo po vsem svetu.</w:t>
            </w:r>
          </w:p>
        </w:tc>
        <w:tc>
          <w:tcPr>
            <w:tcW w:w="3698" w:type="dxa"/>
          </w:tcPr>
          <w:p w14:paraId="2D3723E6" w14:textId="77777777" w:rsidR="00064BDA" w:rsidRPr="008D3DE0" w:rsidRDefault="00064BDA" w:rsidP="000A2DA2">
            <w:pPr>
              <w:rPr>
                <w:sz w:val="20"/>
                <w:szCs w:val="20"/>
              </w:rPr>
            </w:pPr>
            <w:r w:rsidRPr="008D3DE0">
              <w:rPr>
                <w:sz w:val="20"/>
                <w:szCs w:val="20"/>
              </w:rPr>
              <w:t>• Kinematika človeškega ramenskega sklopa</w:t>
            </w:r>
            <w:r w:rsidRPr="008D3DE0">
              <w:rPr>
                <w:sz w:val="20"/>
                <w:szCs w:val="20"/>
              </w:rPr>
              <w:br/>
              <w:t>• Biorobotski model navpičnega skoka</w:t>
            </w:r>
            <w:r w:rsidRPr="008D3DE0">
              <w:rPr>
                <w:sz w:val="20"/>
                <w:szCs w:val="20"/>
              </w:rPr>
              <w:br/>
              <w:t>• Vodenje robotov</w:t>
            </w:r>
            <w:r w:rsidRPr="008D3DE0">
              <w:rPr>
                <w:sz w:val="20"/>
                <w:szCs w:val="20"/>
              </w:rPr>
              <w:br/>
              <w:t>• Razpoznavanje objektov na humanoidnih robotih</w:t>
            </w:r>
            <w:r w:rsidRPr="008D3DE0">
              <w:rPr>
                <w:sz w:val="20"/>
                <w:szCs w:val="20"/>
              </w:rPr>
              <w:br/>
              <w:t>• Programska oprema za robotske trajektorije pri nanašanju lepila na podplat čevlja</w:t>
            </w:r>
            <w:r w:rsidRPr="008D3DE0">
              <w:rPr>
                <w:sz w:val="20"/>
                <w:szCs w:val="20"/>
              </w:rPr>
              <w:br/>
              <w:t>• Simulator požarne eksplozije</w:t>
            </w:r>
          </w:p>
        </w:tc>
        <w:tc>
          <w:tcPr>
            <w:tcW w:w="2465" w:type="dxa"/>
            <w:noWrap/>
          </w:tcPr>
          <w:p w14:paraId="376902A0" w14:textId="77777777" w:rsidR="00064BDA" w:rsidRPr="008D3DE0" w:rsidRDefault="00064BDA" w:rsidP="000A2DA2">
            <w:pPr>
              <w:rPr>
                <w:sz w:val="20"/>
                <w:szCs w:val="20"/>
              </w:rPr>
            </w:pPr>
            <w:r w:rsidRPr="008D3DE0">
              <w:rPr>
                <w:sz w:val="20"/>
                <w:szCs w:val="20"/>
              </w:rPr>
              <w:t>• Sekcija kovinarjev</w:t>
            </w:r>
            <w:r w:rsidRPr="008D3DE0">
              <w:rPr>
                <w:sz w:val="20"/>
                <w:szCs w:val="20"/>
              </w:rPr>
              <w:br/>
              <w:t>• Sekcija lesnih strok</w:t>
            </w:r>
            <w:r w:rsidRPr="008D3DE0">
              <w:rPr>
                <w:sz w:val="20"/>
                <w:szCs w:val="20"/>
              </w:rPr>
              <w:br/>
              <w:t>• Sekcija elektro dejavnosti</w:t>
            </w:r>
            <w:r w:rsidRPr="008D3DE0">
              <w:rPr>
                <w:sz w:val="20"/>
                <w:szCs w:val="20"/>
              </w:rPr>
              <w:br/>
              <w:t>• Sekcija elektronikov in mehatronikov</w:t>
            </w:r>
            <w:r w:rsidRPr="008D3DE0">
              <w:rPr>
                <w:sz w:val="20"/>
                <w:szCs w:val="20"/>
              </w:rPr>
              <w:br/>
              <w:t>• Sekcija steklarjev</w:t>
            </w:r>
            <w:r w:rsidRPr="008D3DE0">
              <w:rPr>
                <w:sz w:val="20"/>
                <w:szCs w:val="20"/>
              </w:rPr>
              <w:br/>
              <w:t>• Sekcija plastičarjev</w:t>
            </w:r>
            <w:r w:rsidRPr="008D3DE0">
              <w:rPr>
                <w:sz w:val="20"/>
                <w:szCs w:val="20"/>
              </w:rPr>
              <w:br/>
            </w:r>
          </w:p>
        </w:tc>
      </w:tr>
      <w:tr w:rsidR="00064BDA" w:rsidRPr="008D3DE0" w14:paraId="2D68881C" w14:textId="77777777" w:rsidTr="00546A61">
        <w:trPr>
          <w:trHeight w:val="1500"/>
        </w:trPr>
        <w:tc>
          <w:tcPr>
            <w:tcW w:w="2339" w:type="dxa"/>
            <w:shd w:val="clear" w:color="auto" w:fill="ABCFDD"/>
            <w:noWrap/>
          </w:tcPr>
          <w:p w14:paraId="73ABDB97" w14:textId="77777777" w:rsidR="00064BDA" w:rsidRPr="00546A61" w:rsidRDefault="00064BDA" w:rsidP="000A2DA2">
            <w:pPr>
              <w:rPr>
                <w:b/>
                <w:bCs/>
              </w:rPr>
            </w:pPr>
            <w:r w:rsidRPr="00546A61">
              <w:rPr>
                <w:b/>
                <w:bCs/>
              </w:rPr>
              <w:t>Odsek za računalniške sisteme (E7)</w:t>
            </w:r>
          </w:p>
        </w:tc>
        <w:tc>
          <w:tcPr>
            <w:tcW w:w="4448" w:type="dxa"/>
            <w:noWrap/>
          </w:tcPr>
          <w:p w14:paraId="23142DF6" w14:textId="77777777" w:rsidR="00064BDA" w:rsidRPr="008D3DE0" w:rsidRDefault="00064BDA" w:rsidP="000A2DA2">
            <w:pPr>
              <w:rPr>
                <w:sz w:val="20"/>
                <w:szCs w:val="20"/>
              </w:rPr>
            </w:pPr>
            <w:r w:rsidRPr="008D3DE0">
              <w:rPr>
                <w:sz w:val="20"/>
                <w:szCs w:val="20"/>
              </w:rPr>
              <w:t>Odsek se ukvarja z razvojem naprednih računalniških struktur in zmogljivih algoritmov za obdelavo velikih količin podatkov ter sistemov za učinkovito interakcijo med človekom in računalnikom. Raziskovalci namenjajo pozornost samopopravljivim in samoorganizirajočim sistemom, modeliranju in optimiranju kompleksnih, dinamičnih in nedeterminističnih sistemov. V okviru navedenih raziskav raziskovalci razvijajo aplikacije na področjih proizvodnje, transporta, energetike, okoljske vzdržnosti, bioinformatike, zdravja in medicine. Odsek pri razvoju sodeluje s podjetji Hyb, MedisoApps, Gorenje, BSH hišni aparati, XLAB in drugimi.</w:t>
            </w:r>
          </w:p>
        </w:tc>
        <w:tc>
          <w:tcPr>
            <w:tcW w:w="3698" w:type="dxa"/>
          </w:tcPr>
          <w:p w14:paraId="583404D1" w14:textId="77777777" w:rsidR="00064BDA" w:rsidRPr="008D3DE0" w:rsidRDefault="00064BDA" w:rsidP="000A2DA2">
            <w:pPr>
              <w:rPr>
                <w:sz w:val="20"/>
                <w:szCs w:val="20"/>
              </w:rPr>
            </w:pPr>
            <w:r w:rsidRPr="008D3DE0">
              <w:rPr>
                <w:sz w:val="20"/>
                <w:szCs w:val="20"/>
              </w:rPr>
              <w:t>• Računalniške arhitekture</w:t>
            </w:r>
            <w:r w:rsidRPr="008D3DE0">
              <w:rPr>
                <w:sz w:val="20"/>
                <w:szCs w:val="20"/>
              </w:rPr>
              <w:br/>
              <w:t>• Vgrajeni sistemi</w:t>
            </w:r>
            <w:r w:rsidRPr="008D3DE0">
              <w:rPr>
                <w:sz w:val="20"/>
                <w:szCs w:val="20"/>
              </w:rPr>
              <w:br/>
              <w:t>• Preskušanje elektronskih vezij in sistemov</w:t>
            </w:r>
            <w:r w:rsidRPr="008D3DE0">
              <w:rPr>
                <w:sz w:val="20"/>
                <w:szCs w:val="20"/>
              </w:rPr>
              <w:br/>
              <w:t>• Paralelno računanje</w:t>
            </w:r>
            <w:r w:rsidRPr="008D3DE0">
              <w:rPr>
                <w:sz w:val="20"/>
                <w:szCs w:val="20"/>
              </w:rPr>
              <w:br/>
              <w:t>• Optimizacijske metode</w:t>
            </w:r>
            <w:r w:rsidRPr="008D3DE0">
              <w:rPr>
                <w:sz w:val="20"/>
                <w:szCs w:val="20"/>
              </w:rPr>
              <w:br/>
              <w:t>• Računalniški vid</w:t>
            </w:r>
          </w:p>
        </w:tc>
        <w:tc>
          <w:tcPr>
            <w:tcW w:w="2465" w:type="dxa"/>
            <w:noWrap/>
          </w:tcPr>
          <w:p w14:paraId="5EA9A695" w14:textId="77777777" w:rsidR="00064BDA" w:rsidRPr="008D3DE0" w:rsidRDefault="00064BDA" w:rsidP="000A2DA2">
            <w:pPr>
              <w:rPr>
                <w:sz w:val="20"/>
                <w:szCs w:val="20"/>
              </w:rPr>
            </w:pPr>
            <w:r w:rsidRPr="008D3DE0">
              <w:rPr>
                <w:sz w:val="20"/>
                <w:szCs w:val="20"/>
              </w:rPr>
              <w:t>• Sekcija elektro dejavnosti</w:t>
            </w:r>
            <w:r w:rsidRPr="008D3DE0">
              <w:rPr>
                <w:sz w:val="20"/>
                <w:szCs w:val="20"/>
              </w:rPr>
              <w:br/>
              <w:t>• Sekcija elektronikov in mehatronikov</w:t>
            </w:r>
            <w:r w:rsidRPr="008D3DE0">
              <w:rPr>
                <w:sz w:val="20"/>
                <w:szCs w:val="20"/>
              </w:rPr>
              <w:br/>
              <w:t>• Sekcija za promet</w:t>
            </w:r>
          </w:p>
        </w:tc>
      </w:tr>
      <w:tr w:rsidR="00064BDA" w:rsidRPr="008D3DE0" w14:paraId="2D673071" w14:textId="77777777" w:rsidTr="00546A61">
        <w:trPr>
          <w:trHeight w:val="1500"/>
        </w:trPr>
        <w:tc>
          <w:tcPr>
            <w:tcW w:w="2339" w:type="dxa"/>
            <w:shd w:val="clear" w:color="auto" w:fill="ABCFDD"/>
            <w:noWrap/>
          </w:tcPr>
          <w:p w14:paraId="1E3A55D1" w14:textId="77777777" w:rsidR="00064BDA" w:rsidRPr="00546A61" w:rsidRDefault="00064BDA" w:rsidP="000A2DA2">
            <w:pPr>
              <w:rPr>
                <w:b/>
                <w:bCs/>
              </w:rPr>
            </w:pPr>
            <w:r w:rsidRPr="00546A61">
              <w:rPr>
                <w:b/>
                <w:bCs/>
              </w:rPr>
              <w:lastRenderedPageBreak/>
              <w:t>Odsek za tehnologije znanja (E8)</w:t>
            </w:r>
          </w:p>
        </w:tc>
        <w:tc>
          <w:tcPr>
            <w:tcW w:w="4448" w:type="dxa"/>
            <w:noWrap/>
          </w:tcPr>
          <w:p w14:paraId="3EFAFCE1" w14:textId="77777777" w:rsidR="00064BDA" w:rsidRPr="008D3DE0" w:rsidRDefault="00064BDA" w:rsidP="000A2DA2">
            <w:pPr>
              <w:rPr>
                <w:sz w:val="20"/>
                <w:szCs w:val="20"/>
              </w:rPr>
            </w:pPr>
            <w:r w:rsidRPr="008D3DE0">
              <w:rPr>
                <w:sz w:val="20"/>
                <w:szCs w:val="20"/>
              </w:rPr>
              <w:t>Odsek se ukvarja z metodami analize podatkov, ki omogočajo odkrivanje zanimivih vzorcev in novih znanj iz podatkov. Raziskovalci razvijajo tudi sisteme za zapis, obdelavo in uporabo tako pridobljenega znanja. Robotski vmesnik WHIMBOT za komuniciranje z ljudmi prek androidnega robota NAO, razvit na odseku, je na dogodku računalniške kreativnosti v Londonu in konferenci v Lizboni požel veliko zanimanja. Za podjetje Honda Deutschland so izvedli seminar MCDA Training, kjer so predstavili metode odločitvenega modeliranja ter podporna računalniška orodja.</w:t>
            </w:r>
          </w:p>
        </w:tc>
        <w:tc>
          <w:tcPr>
            <w:tcW w:w="3698" w:type="dxa"/>
          </w:tcPr>
          <w:p w14:paraId="3DC4284B" w14:textId="77777777" w:rsidR="00064BDA" w:rsidRPr="008D3DE0" w:rsidRDefault="00064BDA" w:rsidP="000A2DA2">
            <w:pPr>
              <w:rPr>
                <w:sz w:val="20"/>
                <w:szCs w:val="20"/>
              </w:rPr>
            </w:pPr>
            <w:r w:rsidRPr="008D3DE0">
              <w:rPr>
                <w:sz w:val="20"/>
                <w:szCs w:val="20"/>
              </w:rPr>
              <w:t>• Rudarjenje podatkov, strojno učenje</w:t>
            </w:r>
            <w:r w:rsidRPr="008D3DE0">
              <w:rPr>
                <w:sz w:val="20"/>
                <w:szCs w:val="20"/>
              </w:rPr>
              <w:br/>
              <w:t>• Rudarjenje besedil, spleta in multimedijskih vsebin</w:t>
            </w:r>
            <w:r w:rsidRPr="008D3DE0">
              <w:rPr>
                <w:sz w:val="20"/>
                <w:szCs w:val="20"/>
              </w:rPr>
              <w:br/>
              <w:t>• Semantični splet</w:t>
            </w:r>
            <w:r w:rsidRPr="008D3DE0">
              <w:rPr>
                <w:sz w:val="20"/>
                <w:szCs w:val="20"/>
              </w:rPr>
              <w:br/>
              <w:t>• Upravljanje z znanjem</w:t>
            </w:r>
            <w:r w:rsidRPr="008D3DE0">
              <w:rPr>
                <w:sz w:val="20"/>
                <w:szCs w:val="20"/>
              </w:rPr>
              <w:br/>
              <w:t>• Jezikovne tehnologije</w:t>
            </w:r>
            <w:r w:rsidRPr="008D3DE0">
              <w:rPr>
                <w:sz w:val="20"/>
                <w:szCs w:val="20"/>
              </w:rPr>
              <w:br/>
              <w:t>• Podpora odločanju</w:t>
            </w:r>
          </w:p>
        </w:tc>
        <w:tc>
          <w:tcPr>
            <w:tcW w:w="2465" w:type="dxa"/>
            <w:noWrap/>
          </w:tcPr>
          <w:p w14:paraId="294A95F2" w14:textId="77777777" w:rsidR="00064BDA" w:rsidRPr="008D3DE0" w:rsidRDefault="00064BDA" w:rsidP="000A2DA2">
            <w:pPr>
              <w:rPr>
                <w:sz w:val="20"/>
                <w:szCs w:val="20"/>
              </w:rPr>
            </w:pPr>
            <w:r w:rsidRPr="008D3DE0">
              <w:rPr>
                <w:sz w:val="20"/>
                <w:szCs w:val="20"/>
              </w:rPr>
              <w:br/>
              <w:t>• Sekcija elektro dejavnosti</w:t>
            </w:r>
            <w:r w:rsidRPr="008D3DE0">
              <w:rPr>
                <w:sz w:val="20"/>
                <w:szCs w:val="20"/>
              </w:rPr>
              <w:br/>
              <w:t>• Sekcija elektronikov in mehatronikov</w:t>
            </w:r>
            <w:r w:rsidRPr="008D3DE0">
              <w:rPr>
                <w:sz w:val="20"/>
                <w:szCs w:val="20"/>
              </w:rPr>
              <w:br/>
              <w:t>• Sekcija živilskih dejavnosti</w:t>
            </w:r>
            <w:r w:rsidRPr="008D3DE0">
              <w:rPr>
                <w:sz w:val="20"/>
                <w:szCs w:val="20"/>
              </w:rPr>
              <w:br/>
              <w:t>• Sekcija za promet</w:t>
            </w:r>
          </w:p>
        </w:tc>
      </w:tr>
      <w:tr w:rsidR="00064BDA" w:rsidRPr="008D3DE0" w14:paraId="5BE8DE8D" w14:textId="77777777" w:rsidTr="00546A61">
        <w:trPr>
          <w:trHeight w:val="1500"/>
        </w:trPr>
        <w:tc>
          <w:tcPr>
            <w:tcW w:w="2339" w:type="dxa"/>
            <w:shd w:val="clear" w:color="auto" w:fill="ABCFDD"/>
            <w:noWrap/>
          </w:tcPr>
          <w:p w14:paraId="6ABA3C7C" w14:textId="77777777" w:rsidR="00064BDA" w:rsidRPr="00546A61" w:rsidRDefault="00064BDA" w:rsidP="000A2DA2">
            <w:pPr>
              <w:rPr>
                <w:b/>
                <w:bCs/>
              </w:rPr>
            </w:pPr>
            <w:r w:rsidRPr="00546A61">
              <w:rPr>
                <w:b/>
                <w:bCs/>
              </w:rPr>
              <w:t>Odsek za inteligentne sisteme (E9)</w:t>
            </w:r>
          </w:p>
        </w:tc>
        <w:tc>
          <w:tcPr>
            <w:tcW w:w="4448" w:type="dxa"/>
            <w:noWrap/>
          </w:tcPr>
          <w:p w14:paraId="05AF4E4C" w14:textId="77777777" w:rsidR="00064BDA" w:rsidRPr="008D3DE0" w:rsidRDefault="00064BDA" w:rsidP="000A2DA2">
            <w:pPr>
              <w:rPr>
                <w:sz w:val="20"/>
                <w:szCs w:val="20"/>
              </w:rPr>
            </w:pPr>
            <w:r w:rsidRPr="008D3DE0">
              <w:rPr>
                <w:sz w:val="20"/>
                <w:szCs w:val="20"/>
              </w:rPr>
              <w:t>Osnovni cilji odseka so preučevanje teoretičnih osnov inteligentnih sistemov in razvoj inteligentnih sistemov v aplikativne namene na področju inteligentnih informacijskih storitev, analize podatkov, inteligentnega preiskovanja spleta, podpore odločanju, inteligentnih agentov, govornih in jezikovnih tehnologij, inteligentnega doma, inteligentne proizvodnje in ekonomije. Raziskovalci so razvili platformo za spremljanje in upravljanje ključnih podsistemov mesta (npr. poraba elektrike), mobilno aplikacijo za prepoznavanje čmrljev, mobilno aplikacijo za spremljanje in spodbujanje gibanja šolarjev, v pripravi pa je še aplikacija za pomoč bolnikom s srčnim popuščanjem.</w:t>
            </w:r>
          </w:p>
        </w:tc>
        <w:tc>
          <w:tcPr>
            <w:tcW w:w="3698" w:type="dxa"/>
          </w:tcPr>
          <w:p w14:paraId="315B66A4" w14:textId="77777777" w:rsidR="00064BDA" w:rsidRPr="008D3DE0" w:rsidRDefault="00064BDA" w:rsidP="000A2DA2">
            <w:pPr>
              <w:rPr>
                <w:sz w:val="20"/>
                <w:szCs w:val="20"/>
              </w:rPr>
            </w:pPr>
            <w:r w:rsidRPr="008D3DE0">
              <w:rPr>
                <w:sz w:val="20"/>
                <w:szCs w:val="20"/>
              </w:rPr>
              <w:t>• Induktivno logično programiranje</w:t>
            </w:r>
            <w:r w:rsidRPr="008D3DE0">
              <w:rPr>
                <w:sz w:val="20"/>
                <w:szCs w:val="20"/>
              </w:rPr>
              <w:br/>
              <w:t>• Evolucijsko računanje</w:t>
            </w:r>
            <w:r w:rsidRPr="008D3DE0">
              <w:rPr>
                <w:sz w:val="20"/>
                <w:szCs w:val="20"/>
              </w:rPr>
              <w:br/>
              <w:t>• Večstrategijsko učenje in principi mnogoterega znanja</w:t>
            </w:r>
            <w:r w:rsidRPr="008D3DE0">
              <w:rPr>
                <w:sz w:val="20"/>
                <w:szCs w:val="20"/>
              </w:rPr>
              <w:br/>
              <w:t>• Rudarjenje spletnih podatkov</w:t>
            </w:r>
            <w:r w:rsidRPr="008D3DE0">
              <w:rPr>
                <w:sz w:val="20"/>
                <w:szCs w:val="20"/>
              </w:rPr>
              <w:br/>
              <w:t>• Sinteza znanja za modeliranje in vodenje sistemov</w:t>
            </w:r>
            <w:r w:rsidRPr="008D3DE0">
              <w:rPr>
                <w:sz w:val="20"/>
                <w:szCs w:val="20"/>
              </w:rPr>
              <w:br/>
              <w:t>• Sistemi za podporo odločanja</w:t>
            </w:r>
            <w:r w:rsidRPr="008D3DE0">
              <w:rPr>
                <w:sz w:val="20"/>
                <w:szCs w:val="20"/>
              </w:rPr>
              <w:br/>
              <w:t>• Principi inteligence in kognitivnih znanosti</w:t>
            </w:r>
            <w:r w:rsidRPr="008D3DE0">
              <w:rPr>
                <w:sz w:val="20"/>
                <w:szCs w:val="20"/>
              </w:rPr>
              <w:br/>
              <w:t>• Inteligentni agenti in večagentni sistemi</w:t>
            </w:r>
            <w:r w:rsidRPr="008D3DE0">
              <w:rPr>
                <w:sz w:val="20"/>
                <w:szCs w:val="20"/>
              </w:rPr>
              <w:br/>
              <w:t>• Umetna inteligenca v medicini</w:t>
            </w:r>
            <w:r w:rsidRPr="008D3DE0">
              <w:rPr>
                <w:sz w:val="20"/>
                <w:szCs w:val="20"/>
              </w:rPr>
              <w:br/>
              <w:t>• Sinteza govora</w:t>
            </w:r>
            <w:r w:rsidRPr="008D3DE0">
              <w:rPr>
                <w:sz w:val="20"/>
                <w:szCs w:val="20"/>
              </w:rPr>
              <w:br/>
              <w:t>• Ontologije in semantični splet</w:t>
            </w:r>
            <w:r w:rsidRPr="008D3DE0">
              <w:rPr>
                <w:sz w:val="20"/>
                <w:szCs w:val="20"/>
              </w:rPr>
              <w:br/>
              <w:t>• Analiza igranja iger</w:t>
            </w:r>
          </w:p>
        </w:tc>
        <w:tc>
          <w:tcPr>
            <w:tcW w:w="2465" w:type="dxa"/>
            <w:noWrap/>
          </w:tcPr>
          <w:p w14:paraId="1A7D81CA" w14:textId="77777777" w:rsidR="00064BDA" w:rsidRPr="008D3DE0" w:rsidRDefault="00064BDA" w:rsidP="000A2DA2">
            <w:pPr>
              <w:rPr>
                <w:sz w:val="20"/>
                <w:szCs w:val="20"/>
              </w:rPr>
            </w:pPr>
            <w:r w:rsidRPr="008D3DE0">
              <w:rPr>
                <w:sz w:val="20"/>
                <w:szCs w:val="20"/>
              </w:rPr>
              <w:br/>
              <w:t>• Sekcija gradbincev</w:t>
            </w:r>
            <w:r w:rsidRPr="008D3DE0">
              <w:rPr>
                <w:sz w:val="20"/>
                <w:szCs w:val="20"/>
              </w:rPr>
              <w:br/>
              <w:t>• Sekcija elektro dejavnosti</w:t>
            </w:r>
            <w:r w:rsidRPr="008D3DE0">
              <w:rPr>
                <w:sz w:val="20"/>
                <w:szCs w:val="20"/>
              </w:rPr>
              <w:br/>
              <w:t>• Sekcija elektronikov in mehatronikov</w:t>
            </w:r>
            <w:r w:rsidRPr="008D3DE0">
              <w:rPr>
                <w:sz w:val="20"/>
                <w:szCs w:val="20"/>
              </w:rPr>
              <w:br/>
              <w:t>• Sekcija za promet</w:t>
            </w:r>
            <w:r w:rsidRPr="008D3DE0">
              <w:rPr>
                <w:sz w:val="20"/>
                <w:szCs w:val="20"/>
              </w:rPr>
              <w:br/>
              <w:t>• Sekcija za gostinstvo in turizem</w:t>
            </w:r>
            <w:r w:rsidRPr="008D3DE0">
              <w:rPr>
                <w:sz w:val="20"/>
                <w:szCs w:val="20"/>
              </w:rPr>
              <w:br/>
              <w:t>• Sekcija kovinarjev</w:t>
            </w:r>
            <w:r w:rsidRPr="008D3DE0">
              <w:rPr>
                <w:sz w:val="20"/>
                <w:szCs w:val="20"/>
              </w:rPr>
              <w:br/>
              <w:t>• Sekcija lesnih strok</w:t>
            </w:r>
          </w:p>
        </w:tc>
      </w:tr>
      <w:tr w:rsidR="00064BDA" w:rsidRPr="008D3DE0" w14:paraId="6B22F79B" w14:textId="77777777" w:rsidTr="00AD1838">
        <w:trPr>
          <w:trHeight w:val="1500"/>
        </w:trPr>
        <w:tc>
          <w:tcPr>
            <w:tcW w:w="2339" w:type="dxa"/>
            <w:shd w:val="clear" w:color="auto" w:fill="7FB5CB"/>
            <w:noWrap/>
          </w:tcPr>
          <w:p w14:paraId="0FAE9B98" w14:textId="77777777" w:rsidR="00064BDA" w:rsidRPr="00546A61" w:rsidRDefault="00064BDA" w:rsidP="000A2DA2">
            <w:pPr>
              <w:rPr>
                <w:b/>
                <w:bCs/>
              </w:rPr>
            </w:pPr>
            <w:r w:rsidRPr="00546A61">
              <w:rPr>
                <w:b/>
                <w:bCs/>
              </w:rPr>
              <w:t>Odsek za reaktorsko tehniko (R4)</w:t>
            </w:r>
          </w:p>
        </w:tc>
        <w:tc>
          <w:tcPr>
            <w:tcW w:w="4448" w:type="dxa"/>
            <w:noWrap/>
          </w:tcPr>
          <w:p w14:paraId="3893DDED" w14:textId="77777777" w:rsidR="00064BDA" w:rsidRPr="008D3DE0" w:rsidRDefault="00064BDA" w:rsidP="000A2DA2">
            <w:pPr>
              <w:rPr>
                <w:rFonts w:ascii="Calibri" w:hAnsi="Calibri" w:cs="Calibri"/>
                <w:color w:val="000000"/>
                <w:sz w:val="20"/>
                <w:szCs w:val="20"/>
              </w:rPr>
            </w:pPr>
            <w:r w:rsidRPr="008D3DE0">
              <w:rPr>
                <w:rFonts w:ascii="Calibri" w:hAnsi="Calibri" w:cs="Calibri"/>
                <w:color w:val="000000"/>
                <w:sz w:val="20"/>
                <w:szCs w:val="20"/>
              </w:rPr>
              <w:t>Raziskave, s katerimi se ukvarja Odsek, so usmerjene predvsem v</w:t>
            </w:r>
            <w:r w:rsidRPr="008D3DE0">
              <w:rPr>
                <w:rFonts w:ascii="Calibri" w:hAnsi="Calibri" w:cs="Calibri"/>
                <w:color w:val="000000"/>
                <w:sz w:val="20"/>
                <w:szCs w:val="20"/>
              </w:rPr>
              <w:br/>
              <w:t>razvoj in uporabo naprednih modelov in računalniških simulacijskih orodij, ki</w:t>
            </w:r>
            <w:r w:rsidRPr="008D3DE0">
              <w:rPr>
                <w:rFonts w:ascii="Calibri" w:hAnsi="Calibri" w:cs="Calibri"/>
                <w:color w:val="000000"/>
                <w:sz w:val="20"/>
                <w:szCs w:val="20"/>
              </w:rPr>
              <w:br/>
              <w:t>omogočajo napovedovanje in razumevanje fizikalnih procesov, ki so pomembni za zagotavljanje varnosti jedrskih elektrarn. Interdisciplinarne raziskave med</w:t>
            </w:r>
            <w:r w:rsidRPr="008D3DE0">
              <w:rPr>
                <w:rFonts w:ascii="Calibri" w:hAnsi="Calibri" w:cs="Calibri"/>
                <w:color w:val="000000"/>
                <w:sz w:val="20"/>
                <w:szCs w:val="20"/>
              </w:rPr>
              <w:br/>
              <w:t>seboj povezujejo termohidravlične, trdnostne in verjetnostne varnostne analize</w:t>
            </w:r>
            <w:r w:rsidRPr="008D3DE0">
              <w:rPr>
                <w:rFonts w:ascii="Calibri" w:hAnsi="Calibri" w:cs="Calibri"/>
                <w:color w:val="000000"/>
                <w:sz w:val="20"/>
                <w:szCs w:val="20"/>
              </w:rPr>
              <w:br/>
            </w:r>
            <w:r w:rsidRPr="008D3DE0">
              <w:rPr>
                <w:rFonts w:ascii="Calibri" w:hAnsi="Calibri" w:cs="Calibri"/>
                <w:color w:val="000000"/>
                <w:sz w:val="20"/>
                <w:szCs w:val="20"/>
              </w:rPr>
              <w:lastRenderedPageBreak/>
              <w:t>in so uporabne tudi v širšem področju energetike in energetskih tehnologij.</w:t>
            </w:r>
          </w:p>
          <w:p w14:paraId="1BB5A06C" w14:textId="77777777" w:rsidR="00064BDA" w:rsidRPr="008D3DE0" w:rsidRDefault="00064BDA" w:rsidP="000A2DA2">
            <w:pPr>
              <w:rPr>
                <w:sz w:val="20"/>
                <w:szCs w:val="20"/>
              </w:rPr>
            </w:pPr>
          </w:p>
        </w:tc>
        <w:tc>
          <w:tcPr>
            <w:tcW w:w="3698" w:type="dxa"/>
          </w:tcPr>
          <w:p w14:paraId="21D8021D" w14:textId="77777777" w:rsidR="00064BDA" w:rsidRPr="008D3DE0" w:rsidRDefault="00064BDA" w:rsidP="000A2DA2">
            <w:pPr>
              <w:rPr>
                <w:rFonts w:ascii="Calibri" w:hAnsi="Calibri" w:cs="Calibri"/>
                <w:color w:val="000000"/>
                <w:sz w:val="20"/>
                <w:szCs w:val="20"/>
              </w:rPr>
            </w:pPr>
            <w:r w:rsidRPr="008D3DE0">
              <w:rPr>
                <w:rFonts w:ascii="Calibri" w:hAnsi="Calibri" w:cs="Calibri"/>
                <w:color w:val="000000"/>
                <w:sz w:val="20"/>
                <w:szCs w:val="20"/>
              </w:rPr>
              <w:lastRenderedPageBreak/>
              <w:t>•Termo-hidrodinamika (dinamika eno in več-faznih tekočin, prenos</w:t>
            </w:r>
            <w:r w:rsidRPr="008D3DE0">
              <w:rPr>
                <w:rFonts w:ascii="Calibri" w:hAnsi="Calibri" w:cs="Calibri"/>
                <w:color w:val="000000"/>
                <w:sz w:val="20"/>
                <w:szCs w:val="20"/>
              </w:rPr>
              <w:br/>
              <w:t xml:space="preserve">toplote in snovi, termo-hidravlične analize) </w:t>
            </w:r>
            <w:r w:rsidRPr="008D3DE0">
              <w:rPr>
                <w:rFonts w:ascii="Calibri" w:hAnsi="Calibri" w:cs="Calibri"/>
                <w:color w:val="000000"/>
                <w:sz w:val="20"/>
                <w:szCs w:val="20"/>
              </w:rPr>
              <w:br/>
              <w:t>•Trdnostna mehanika (deterministične trdnostne analize, staranje</w:t>
            </w:r>
            <w:r w:rsidRPr="008D3DE0">
              <w:rPr>
                <w:rFonts w:ascii="Calibri" w:hAnsi="Calibri" w:cs="Calibri"/>
                <w:color w:val="000000"/>
                <w:sz w:val="20"/>
                <w:szCs w:val="20"/>
              </w:rPr>
              <w:br/>
              <w:t>in celovitost za varnost pomembnih komponent)</w:t>
            </w:r>
            <w:r w:rsidRPr="008D3DE0">
              <w:rPr>
                <w:rFonts w:ascii="Calibri" w:hAnsi="Calibri" w:cs="Calibri"/>
                <w:color w:val="000000"/>
                <w:sz w:val="20"/>
                <w:szCs w:val="20"/>
              </w:rPr>
              <w:br/>
              <w:t>•Zanesljivost, industrijski hazard in tveganje (analiza tveganja</w:t>
            </w:r>
            <w:r w:rsidRPr="008D3DE0">
              <w:rPr>
                <w:rFonts w:ascii="Calibri" w:hAnsi="Calibri" w:cs="Calibri"/>
                <w:color w:val="000000"/>
                <w:sz w:val="20"/>
                <w:szCs w:val="20"/>
              </w:rPr>
              <w:br/>
            </w:r>
            <w:r w:rsidRPr="008D3DE0">
              <w:rPr>
                <w:rFonts w:ascii="Calibri" w:hAnsi="Calibri" w:cs="Calibri"/>
                <w:color w:val="000000"/>
                <w:sz w:val="20"/>
                <w:szCs w:val="20"/>
              </w:rPr>
              <w:lastRenderedPageBreak/>
              <w:t>in negotovosti, verjetnostne varnostne analize)</w:t>
            </w:r>
          </w:p>
          <w:p w14:paraId="76D5D2D2" w14:textId="77777777" w:rsidR="00064BDA" w:rsidRPr="008D3DE0" w:rsidRDefault="00064BDA" w:rsidP="000A2DA2">
            <w:pPr>
              <w:rPr>
                <w:sz w:val="20"/>
                <w:szCs w:val="20"/>
              </w:rPr>
            </w:pPr>
          </w:p>
        </w:tc>
        <w:tc>
          <w:tcPr>
            <w:tcW w:w="2465" w:type="dxa"/>
            <w:noWrap/>
          </w:tcPr>
          <w:p w14:paraId="0405BCA7" w14:textId="77777777" w:rsidR="00064BDA" w:rsidRPr="008D3DE0" w:rsidRDefault="00064BDA" w:rsidP="000A2DA2">
            <w:pPr>
              <w:rPr>
                <w:sz w:val="20"/>
                <w:szCs w:val="20"/>
              </w:rPr>
            </w:pPr>
            <w:r w:rsidRPr="008D3DE0">
              <w:rPr>
                <w:sz w:val="20"/>
                <w:szCs w:val="20"/>
              </w:rPr>
              <w:lastRenderedPageBreak/>
              <w:t>• Sekcija instalaterjev – energetikov</w:t>
            </w:r>
            <w:r w:rsidRPr="008D3DE0">
              <w:rPr>
                <w:sz w:val="20"/>
                <w:szCs w:val="20"/>
              </w:rPr>
              <w:br/>
              <w:t>• Sekcija elektro dejavnosti</w:t>
            </w:r>
            <w:r w:rsidRPr="008D3DE0">
              <w:rPr>
                <w:sz w:val="20"/>
                <w:szCs w:val="20"/>
              </w:rPr>
              <w:br/>
              <w:t>• Sekcija gradbincev</w:t>
            </w:r>
            <w:r w:rsidRPr="008D3DE0">
              <w:rPr>
                <w:sz w:val="20"/>
                <w:szCs w:val="20"/>
              </w:rPr>
              <w:br/>
              <w:t>• Sekcija elektronikov in mehatronikov</w:t>
            </w:r>
            <w:r w:rsidRPr="008D3DE0">
              <w:rPr>
                <w:sz w:val="20"/>
                <w:szCs w:val="20"/>
              </w:rPr>
              <w:br/>
              <w:t>• Sekcija za promet</w:t>
            </w:r>
          </w:p>
        </w:tc>
      </w:tr>
    </w:tbl>
    <w:p w14:paraId="3781E434" w14:textId="77777777" w:rsidR="004B335F" w:rsidRPr="004B335F" w:rsidRDefault="004B335F" w:rsidP="004B335F"/>
    <w:p w14:paraId="0D1C7224" w14:textId="77777777" w:rsidR="004B335F" w:rsidRDefault="004B335F" w:rsidP="004B335F"/>
    <w:p w14:paraId="17537AFD" w14:textId="77777777" w:rsidR="004B335F" w:rsidRDefault="004B335F" w:rsidP="004B335F">
      <w:pPr>
        <w:pStyle w:val="Heading1"/>
      </w:pPr>
      <w:r>
        <w:t>OBIŠČETE LAHKO TUDI</w:t>
      </w:r>
    </w:p>
    <w:p w14:paraId="78A20051" w14:textId="77777777" w:rsidR="004B335F" w:rsidRDefault="004B335F" w:rsidP="004B335F"/>
    <w:tbl>
      <w:tblPr>
        <w:tblStyle w:val="TableGrid"/>
        <w:tblW w:w="5000" w:type="pct"/>
        <w:tblLayout w:type="fixed"/>
        <w:tblLook w:val="04A0" w:firstRow="1" w:lastRow="0" w:firstColumn="1" w:lastColumn="0" w:noHBand="0" w:noVBand="1"/>
      </w:tblPr>
      <w:tblGrid>
        <w:gridCol w:w="2830"/>
        <w:gridCol w:w="5802"/>
        <w:gridCol w:w="4318"/>
      </w:tblGrid>
      <w:tr w:rsidR="00B01C9D" w:rsidRPr="00546A61" w14:paraId="03BA94DD" w14:textId="77777777" w:rsidTr="00AD1838">
        <w:trPr>
          <w:trHeight w:val="630"/>
        </w:trPr>
        <w:tc>
          <w:tcPr>
            <w:tcW w:w="1093" w:type="pct"/>
            <w:shd w:val="clear" w:color="auto" w:fill="7FB5CB"/>
            <w:noWrap/>
            <w:hideMark/>
          </w:tcPr>
          <w:p w14:paraId="79F31D68" w14:textId="77777777" w:rsidR="00B01C9D" w:rsidRPr="00546A61" w:rsidRDefault="00B01C9D" w:rsidP="00B01C9D">
            <w:pPr>
              <w:rPr>
                <w:b/>
              </w:rPr>
            </w:pPr>
            <w:r w:rsidRPr="00546A61">
              <w:rPr>
                <w:b/>
              </w:rPr>
              <w:t xml:space="preserve">IJS ODSEK </w:t>
            </w:r>
          </w:p>
        </w:tc>
        <w:tc>
          <w:tcPr>
            <w:tcW w:w="2240" w:type="pct"/>
            <w:shd w:val="clear" w:color="auto" w:fill="7FB5CB"/>
            <w:noWrap/>
            <w:hideMark/>
          </w:tcPr>
          <w:p w14:paraId="7EBC13E4" w14:textId="357DF7B9" w:rsidR="00B01C9D" w:rsidRPr="00546A61" w:rsidRDefault="00B01C9D" w:rsidP="00B01C9D">
            <w:pPr>
              <w:rPr>
                <w:b/>
                <w:bCs/>
              </w:rPr>
            </w:pPr>
            <w:r w:rsidRPr="00B01C9D">
              <w:rPr>
                <w:b/>
                <w:bCs/>
                <w:caps/>
              </w:rPr>
              <w:t>raziskovalna dejavnost</w:t>
            </w:r>
          </w:p>
        </w:tc>
        <w:tc>
          <w:tcPr>
            <w:tcW w:w="1667" w:type="pct"/>
            <w:shd w:val="clear" w:color="auto" w:fill="7FB5CB"/>
            <w:hideMark/>
          </w:tcPr>
          <w:p w14:paraId="10540E70" w14:textId="47C309D0" w:rsidR="00B01C9D" w:rsidRPr="00546A61" w:rsidRDefault="00B01C9D" w:rsidP="00B01C9D">
            <w:pPr>
              <w:rPr>
                <w:b/>
                <w:bCs/>
              </w:rPr>
            </w:pPr>
            <w:r w:rsidRPr="00B01C9D">
              <w:rPr>
                <w:b/>
                <w:bCs/>
                <w:caps/>
              </w:rPr>
              <w:t>ponudba za industrijo</w:t>
            </w:r>
          </w:p>
        </w:tc>
      </w:tr>
      <w:tr w:rsidR="00064BDA" w:rsidRPr="008D3DE0" w14:paraId="7552D245" w14:textId="77777777" w:rsidTr="00546A61">
        <w:trPr>
          <w:trHeight w:val="1500"/>
        </w:trPr>
        <w:tc>
          <w:tcPr>
            <w:tcW w:w="1093" w:type="pct"/>
            <w:shd w:val="clear" w:color="auto" w:fill="ABCFDD"/>
            <w:noWrap/>
            <w:hideMark/>
          </w:tcPr>
          <w:p w14:paraId="27EDA247" w14:textId="77777777" w:rsidR="00064BDA" w:rsidRPr="00546A61" w:rsidRDefault="00064BDA" w:rsidP="000A2DA2">
            <w:pPr>
              <w:rPr>
                <w:b/>
                <w:bCs/>
              </w:rPr>
            </w:pPr>
            <w:r w:rsidRPr="00546A61">
              <w:rPr>
                <w:b/>
                <w:bCs/>
              </w:rPr>
              <w:t>Odsek za teoretično fiziko (F1)</w:t>
            </w:r>
          </w:p>
        </w:tc>
        <w:tc>
          <w:tcPr>
            <w:tcW w:w="2240" w:type="pct"/>
            <w:noWrap/>
            <w:hideMark/>
          </w:tcPr>
          <w:p w14:paraId="627735EA" w14:textId="77777777" w:rsidR="00064BDA" w:rsidRPr="008D3DE0" w:rsidRDefault="00064BDA" w:rsidP="000A2DA2">
            <w:pPr>
              <w:rPr>
                <w:sz w:val="20"/>
                <w:szCs w:val="20"/>
              </w:rPr>
            </w:pPr>
            <w:r w:rsidRPr="008D3DE0">
              <w:rPr>
                <w:sz w:val="20"/>
                <w:szCs w:val="20"/>
              </w:rPr>
              <w:t>Odsek se ukvarja s fiziko osnovnih delcev, predvsem s fenomenologijo osnovnih delcev, poenotenjem interakcij in problemom več teles, potem s fiziko trdne snovi, denimo z relaksorji, kvantnimi pikami, visokotemperaturno superprevodnostjo, nanofiziko in kompleksnimi mrežami ter s fiziko mehke snovi in biofiziko, torej s tekočimi kristali, koloidi, DNA, virusi in lipidnimi vezikli.</w:t>
            </w:r>
          </w:p>
        </w:tc>
        <w:tc>
          <w:tcPr>
            <w:tcW w:w="1667" w:type="pct"/>
            <w:hideMark/>
          </w:tcPr>
          <w:p w14:paraId="125C2DB9" w14:textId="77777777" w:rsidR="00064BDA" w:rsidRPr="008D3DE0" w:rsidRDefault="00064BDA" w:rsidP="000A2DA2">
            <w:pPr>
              <w:rPr>
                <w:sz w:val="20"/>
                <w:szCs w:val="20"/>
              </w:rPr>
            </w:pPr>
            <w:r w:rsidRPr="008D3DE0">
              <w:rPr>
                <w:sz w:val="20"/>
                <w:szCs w:val="20"/>
              </w:rPr>
              <w:t>• Biofizika polimerov, membran, gelov, koloidov in celic</w:t>
            </w:r>
            <w:r w:rsidRPr="008D3DE0">
              <w:rPr>
                <w:sz w:val="20"/>
                <w:szCs w:val="20"/>
              </w:rPr>
              <w:br/>
              <w:t>• Močne elektronske korelacije in superprevodnost</w:t>
            </w:r>
          </w:p>
        </w:tc>
      </w:tr>
      <w:tr w:rsidR="00064BDA" w:rsidRPr="008D3DE0" w14:paraId="61EB4557" w14:textId="77777777" w:rsidTr="00546A61">
        <w:trPr>
          <w:trHeight w:val="2100"/>
        </w:trPr>
        <w:tc>
          <w:tcPr>
            <w:tcW w:w="1093" w:type="pct"/>
            <w:shd w:val="clear" w:color="auto" w:fill="ABCFDD"/>
            <w:noWrap/>
            <w:hideMark/>
          </w:tcPr>
          <w:p w14:paraId="05598686" w14:textId="77777777" w:rsidR="00064BDA" w:rsidRPr="00546A61" w:rsidRDefault="00064BDA" w:rsidP="000A2DA2">
            <w:pPr>
              <w:rPr>
                <w:b/>
                <w:bCs/>
              </w:rPr>
            </w:pPr>
            <w:r w:rsidRPr="00546A61">
              <w:rPr>
                <w:b/>
                <w:bCs/>
              </w:rPr>
              <w:t>Odsek za fiziko nizkih in srednjih energij (F2)</w:t>
            </w:r>
          </w:p>
        </w:tc>
        <w:tc>
          <w:tcPr>
            <w:tcW w:w="2240" w:type="pct"/>
            <w:hideMark/>
          </w:tcPr>
          <w:p w14:paraId="568A740E" w14:textId="77777777" w:rsidR="00064BDA" w:rsidRPr="008D3DE0" w:rsidRDefault="00064BDA" w:rsidP="000A2DA2">
            <w:pPr>
              <w:rPr>
                <w:sz w:val="20"/>
                <w:szCs w:val="20"/>
              </w:rPr>
            </w:pPr>
            <w:r w:rsidRPr="008D3DE0">
              <w:rPr>
                <w:sz w:val="20"/>
                <w:szCs w:val="20"/>
              </w:rPr>
              <w:t xml:space="preserve">Odsek F2 je eden izmed najstarejših odsekov na institutu. Izvaja vrhunske raziskave na področju jedrske in atomske eksperimentalne fizike. Raziskave potekajo na pospeševalnikih v Podgorci in v tujini. Infrastrukturna skupina za meritve ionizirajočega sevanja (ISMIS) se ukvarja predvsem z meritvami radioaktivnosti v okolju, v živilih in različnih materialih, sodeluje pri datiranju podzemnih vod in ugotavlja vsebnost biokomponent v gorivih. </w:t>
            </w:r>
          </w:p>
        </w:tc>
        <w:tc>
          <w:tcPr>
            <w:tcW w:w="1667" w:type="pct"/>
            <w:hideMark/>
          </w:tcPr>
          <w:p w14:paraId="189331D4" w14:textId="77777777" w:rsidR="00064BDA" w:rsidRPr="008D3DE0" w:rsidRDefault="00064BDA" w:rsidP="000A2DA2">
            <w:pPr>
              <w:rPr>
                <w:sz w:val="20"/>
                <w:szCs w:val="20"/>
              </w:rPr>
            </w:pPr>
            <w:r w:rsidRPr="008D3DE0">
              <w:rPr>
                <w:sz w:val="20"/>
                <w:szCs w:val="20"/>
              </w:rPr>
              <w:t>• Merjenje radioaktivnosti (onkologija, jedrska varnost)</w:t>
            </w:r>
            <w:r w:rsidRPr="008D3DE0">
              <w:rPr>
                <w:sz w:val="20"/>
                <w:szCs w:val="20"/>
              </w:rPr>
              <w:br/>
              <w:t>• Feromagnetizem v keramiki</w:t>
            </w:r>
            <w:r w:rsidRPr="008D3DE0">
              <w:rPr>
                <w:sz w:val="20"/>
                <w:szCs w:val="20"/>
              </w:rPr>
              <w:br/>
              <w:t>• Litij-žveplene baterije</w:t>
            </w:r>
            <w:r w:rsidRPr="008D3DE0">
              <w:rPr>
                <w:sz w:val="20"/>
                <w:szCs w:val="20"/>
              </w:rPr>
              <w:br/>
              <w:t>• Konstruiranje spektrometrov</w:t>
            </w:r>
            <w:r w:rsidRPr="008D3DE0">
              <w:rPr>
                <w:sz w:val="20"/>
                <w:szCs w:val="20"/>
              </w:rPr>
              <w:br/>
              <w:t>• Kemijsko slikanje bioloških materialov</w:t>
            </w:r>
            <w:r w:rsidRPr="008D3DE0">
              <w:rPr>
                <w:sz w:val="20"/>
                <w:szCs w:val="20"/>
              </w:rPr>
              <w:br/>
              <w:t>• Arheologija (analiza antičnih kovancev)</w:t>
            </w:r>
          </w:p>
        </w:tc>
      </w:tr>
      <w:tr w:rsidR="00064BDA" w:rsidRPr="008D3DE0" w14:paraId="6BDC0DD3" w14:textId="77777777" w:rsidTr="00546A61">
        <w:trPr>
          <w:trHeight w:val="1800"/>
        </w:trPr>
        <w:tc>
          <w:tcPr>
            <w:tcW w:w="1093" w:type="pct"/>
            <w:shd w:val="clear" w:color="auto" w:fill="ABCFDD"/>
            <w:noWrap/>
            <w:hideMark/>
          </w:tcPr>
          <w:p w14:paraId="19D004B5" w14:textId="77777777" w:rsidR="00064BDA" w:rsidRPr="00546A61" w:rsidRDefault="00064BDA" w:rsidP="000A2DA2">
            <w:pPr>
              <w:rPr>
                <w:b/>
                <w:bCs/>
              </w:rPr>
            </w:pPr>
            <w:r w:rsidRPr="00546A61">
              <w:rPr>
                <w:b/>
                <w:bCs/>
              </w:rPr>
              <w:lastRenderedPageBreak/>
              <w:t>Odsek za kompleksne snovi (F7)</w:t>
            </w:r>
          </w:p>
        </w:tc>
        <w:tc>
          <w:tcPr>
            <w:tcW w:w="2240" w:type="pct"/>
            <w:hideMark/>
          </w:tcPr>
          <w:p w14:paraId="5C514F05" w14:textId="543E30DD" w:rsidR="00064BDA" w:rsidRPr="008D3DE0" w:rsidRDefault="00064BDA" w:rsidP="000A2DA2">
            <w:pPr>
              <w:rPr>
                <w:sz w:val="20"/>
                <w:szCs w:val="20"/>
              </w:rPr>
            </w:pPr>
            <w:r w:rsidRPr="008D3DE0">
              <w:rPr>
                <w:sz w:val="20"/>
                <w:szCs w:val="20"/>
              </w:rPr>
              <w:t>Dejavnost odseka za kompleksne snovi obsega veliko različnih področij, od sinteze novih vrst nanomaterialov do temeljnih raziskav osnovnih ekscitacij v kompleksnih sistemih. Med te vključujemo vse od nano-bioloških sistemov in biomolekul do superprevodnikov in nanožic. Eksperimentalne metode, ki jih uporabljajo raziskovalci so ustrezno zelo različne, od sintetične kemije in biomedicine do femtoseku</w:t>
            </w:r>
            <w:r w:rsidR="004A71EE">
              <w:rPr>
                <w:sz w:val="20"/>
                <w:szCs w:val="20"/>
              </w:rPr>
              <w:t>ndne laserske spektroskopije in</w:t>
            </w:r>
            <w:r w:rsidRPr="008D3DE0">
              <w:rPr>
                <w:sz w:val="20"/>
                <w:szCs w:val="20"/>
              </w:rPr>
              <w:t xml:space="preserve"> agnetometrije. </w:t>
            </w:r>
          </w:p>
        </w:tc>
        <w:tc>
          <w:tcPr>
            <w:tcW w:w="1667" w:type="pct"/>
            <w:hideMark/>
          </w:tcPr>
          <w:p w14:paraId="365166A8" w14:textId="77777777" w:rsidR="00064BDA" w:rsidRPr="008D3DE0" w:rsidRDefault="00064BDA" w:rsidP="000A2DA2">
            <w:pPr>
              <w:rPr>
                <w:sz w:val="20"/>
                <w:szCs w:val="20"/>
              </w:rPr>
            </w:pPr>
            <w:r w:rsidRPr="008D3DE0">
              <w:rPr>
                <w:sz w:val="20"/>
                <w:szCs w:val="20"/>
              </w:rPr>
              <w:t>• MoSI nanožičke</w:t>
            </w:r>
            <w:r w:rsidRPr="008D3DE0">
              <w:rPr>
                <w:sz w:val="20"/>
                <w:szCs w:val="20"/>
              </w:rPr>
              <w:br/>
              <w:t>• Laserska medicina (dermatologija, estetska kirurgija in stomatologija)</w:t>
            </w:r>
            <w:r w:rsidRPr="008D3DE0">
              <w:rPr>
                <w:sz w:val="20"/>
                <w:szCs w:val="20"/>
              </w:rPr>
              <w:br/>
              <w:t>• Biomedicinski inženiring (dinamično hlajenje bioloških tkiv)</w:t>
            </w:r>
            <w:r w:rsidRPr="008D3DE0">
              <w:rPr>
                <w:sz w:val="20"/>
                <w:szCs w:val="20"/>
              </w:rPr>
              <w:br/>
              <w:t>• Nanolitografija</w:t>
            </w:r>
            <w:r w:rsidRPr="008D3DE0">
              <w:rPr>
                <w:sz w:val="20"/>
                <w:szCs w:val="20"/>
              </w:rPr>
              <w:br/>
              <w:t>• Elektronska litografija</w:t>
            </w:r>
          </w:p>
        </w:tc>
      </w:tr>
      <w:tr w:rsidR="00064BDA" w:rsidRPr="008D3DE0" w14:paraId="3FBADD04" w14:textId="77777777" w:rsidTr="00546A61">
        <w:trPr>
          <w:trHeight w:val="1800"/>
        </w:trPr>
        <w:tc>
          <w:tcPr>
            <w:tcW w:w="1093" w:type="pct"/>
            <w:shd w:val="clear" w:color="auto" w:fill="ABCFDD"/>
            <w:noWrap/>
            <w:hideMark/>
          </w:tcPr>
          <w:p w14:paraId="740B4CD6" w14:textId="77777777" w:rsidR="00064BDA" w:rsidRPr="00546A61" w:rsidRDefault="00064BDA" w:rsidP="000A2DA2">
            <w:pPr>
              <w:rPr>
                <w:b/>
                <w:bCs/>
              </w:rPr>
            </w:pPr>
            <w:r w:rsidRPr="00546A61">
              <w:rPr>
                <w:b/>
                <w:bCs/>
              </w:rPr>
              <w:t>Odsek za eksperimentalno fiziko osnovnih delcev (F9)</w:t>
            </w:r>
          </w:p>
        </w:tc>
        <w:tc>
          <w:tcPr>
            <w:tcW w:w="2240" w:type="pct"/>
            <w:hideMark/>
          </w:tcPr>
          <w:p w14:paraId="708FB13D" w14:textId="77777777" w:rsidR="00064BDA" w:rsidRPr="008D3DE0" w:rsidRDefault="00064BDA" w:rsidP="000A2DA2">
            <w:pPr>
              <w:rPr>
                <w:sz w:val="20"/>
                <w:szCs w:val="20"/>
              </w:rPr>
            </w:pPr>
            <w:r w:rsidRPr="008D3DE0">
              <w:rPr>
                <w:sz w:val="20"/>
                <w:szCs w:val="20"/>
              </w:rPr>
              <w:t xml:space="preserve">Raziskave na odseku so usmerjene v meritve v svetu osnovnih delcev, kjer preučujejo osnovne gradnike narave in interakcije med njimi, ter v razvoj in uporabo tehnološko zahtevnih detektorjev delcev. Eksperimenti v fiziki visokih energij so narasli tako po zahtevnosti kakor tudi stroških do te mere, da se za njihovo izvedbo znanstveniki s celega sveta združujejo v velike kolaboracije v mednarodnih središčih za fiziko delcev. </w:t>
            </w:r>
          </w:p>
        </w:tc>
        <w:tc>
          <w:tcPr>
            <w:tcW w:w="1667" w:type="pct"/>
            <w:hideMark/>
          </w:tcPr>
          <w:p w14:paraId="538F68F8" w14:textId="77777777" w:rsidR="00064BDA" w:rsidRPr="008D3DE0" w:rsidRDefault="00064BDA" w:rsidP="000A2DA2">
            <w:pPr>
              <w:rPr>
                <w:sz w:val="20"/>
                <w:szCs w:val="20"/>
              </w:rPr>
            </w:pPr>
            <w:r w:rsidRPr="008D3DE0">
              <w:rPr>
                <w:sz w:val="20"/>
                <w:szCs w:val="20"/>
              </w:rPr>
              <w:t>• Diamantni in silicijevi detektorji v trkalnikih</w:t>
            </w:r>
            <w:r w:rsidRPr="008D3DE0">
              <w:rPr>
                <w:sz w:val="20"/>
                <w:szCs w:val="20"/>
              </w:rPr>
              <w:br/>
              <w:t>• Aplikacije na superračunalnikih</w:t>
            </w:r>
          </w:p>
        </w:tc>
      </w:tr>
      <w:tr w:rsidR="00064BDA" w:rsidRPr="008D3DE0" w14:paraId="1484A5D3" w14:textId="77777777" w:rsidTr="00AD1838">
        <w:trPr>
          <w:trHeight w:val="1800"/>
        </w:trPr>
        <w:tc>
          <w:tcPr>
            <w:tcW w:w="1093" w:type="pct"/>
            <w:shd w:val="clear" w:color="auto" w:fill="7FB5CB"/>
            <w:noWrap/>
            <w:hideMark/>
          </w:tcPr>
          <w:p w14:paraId="7EBDC402" w14:textId="77777777" w:rsidR="00064BDA" w:rsidRPr="00546A61" w:rsidRDefault="00064BDA" w:rsidP="000A2DA2">
            <w:pPr>
              <w:rPr>
                <w:b/>
                <w:bCs/>
              </w:rPr>
            </w:pPr>
            <w:r w:rsidRPr="00546A61">
              <w:rPr>
                <w:b/>
                <w:bCs/>
              </w:rPr>
              <w:t>Biokemija, molekularna in strukturna biologija (B1)</w:t>
            </w:r>
          </w:p>
        </w:tc>
        <w:tc>
          <w:tcPr>
            <w:tcW w:w="2240" w:type="pct"/>
            <w:hideMark/>
          </w:tcPr>
          <w:p w14:paraId="51156D99" w14:textId="77777777" w:rsidR="00064BDA" w:rsidRPr="008D3DE0" w:rsidRDefault="00064BDA" w:rsidP="000A2DA2">
            <w:pPr>
              <w:rPr>
                <w:sz w:val="20"/>
                <w:szCs w:val="20"/>
              </w:rPr>
            </w:pPr>
            <w:r w:rsidRPr="008D3DE0">
              <w:rPr>
                <w:sz w:val="20"/>
                <w:szCs w:val="20"/>
              </w:rPr>
              <w:t>Raziskovalci preučujejo lastnosti proteaz in njihovih inhibitorjev ter mehanizme procesov, ki vodijo v programirano celično smrt in uravnavajo imunski odziv organizma. Eno od pomembnih področij je tudi poznanje in razumevanje tridimenzionalne strukture makromolekul in njihovih kompleksov na atomskem nivoju, ki pomeni povezavo med aminokislinskim zaporedjem in mehanizmom delovanja molekul.</w:t>
            </w:r>
          </w:p>
        </w:tc>
        <w:tc>
          <w:tcPr>
            <w:tcW w:w="1667" w:type="pct"/>
            <w:hideMark/>
          </w:tcPr>
          <w:p w14:paraId="3E1A5D93" w14:textId="77777777" w:rsidR="00064BDA" w:rsidRPr="008D3DE0" w:rsidRDefault="00064BDA" w:rsidP="000A2DA2">
            <w:pPr>
              <w:rPr>
                <w:sz w:val="20"/>
                <w:szCs w:val="20"/>
              </w:rPr>
            </w:pPr>
            <w:r w:rsidRPr="008D3DE0">
              <w:rPr>
                <w:sz w:val="20"/>
                <w:szCs w:val="20"/>
              </w:rPr>
              <w:t>• Vloga proteaz v različnih patoloških procesih (pri rakavih obolenjih, revmatoidnem artritisu in osteoartritisu ter različnih nevrodegenerativnih obolenjih)</w:t>
            </w:r>
            <w:r w:rsidRPr="008D3DE0">
              <w:rPr>
                <w:sz w:val="20"/>
                <w:szCs w:val="20"/>
              </w:rPr>
              <w:br/>
              <w:t>• načrtovanje zdravil za zgoraj naštete bolezni</w:t>
            </w:r>
          </w:p>
        </w:tc>
      </w:tr>
      <w:tr w:rsidR="00064BDA" w:rsidRPr="008D3DE0" w14:paraId="70D09A8B" w14:textId="77777777" w:rsidTr="00AD1838">
        <w:trPr>
          <w:trHeight w:val="1200"/>
        </w:trPr>
        <w:tc>
          <w:tcPr>
            <w:tcW w:w="1093" w:type="pct"/>
            <w:shd w:val="clear" w:color="auto" w:fill="7FB5CB"/>
            <w:hideMark/>
          </w:tcPr>
          <w:p w14:paraId="3FDA45D3" w14:textId="77777777" w:rsidR="00064BDA" w:rsidRPr="00546A61" w:rsidRDefault="00064BDA" w:rsidP="000A2DA2">
            <w:pPr>
              <w:rPr>
                <w:b/>
                <w:bCs/>
              </w:rPr>
            </w:pPr>
            <w:r w:rsidRPr="00546A61">
              <w:rPr>
                <w:b/>
                <w:bCs/>
              </w:rPr>
              <w:t>Molekularne in biomedicinske znanosti (B2)</w:t>
            </w:r>
          </w:p>
        </w:tc>
        <w:tc>
          <w:tcPr>
            <w:tcW w:w="2240" w:type="pct"/>
            <w:hideMark/>
          </w:tcPr>
          <w:p w14:paraId="33B59601" w14:textId="77777777" w:rsidR="00064BDA" w:rsidRPr="008D3DE0" w:rsidRDefault="00064BDA" w:rsidP="000A2DA2">
            <w:pPr>
              <w:rPr>
                <w:sz w:val="20"/>
                <w:szCs w:val="20"/>
              </w:rPr>
            </w:pPr>
            <w:r w:rsidRPr="008D3DE0">
              <w:rPr>
                <w:sz w:val="20"/>
                <w:szCs w:val="20"/>
              </w:rPr>
              <w:t xml:space="preserve">Odsek se ukvarja predvsem s temeljnimi raziskavami na področju proteinske biokemije, molekularne in celične biologije ter genetike, katerih namen je pridobivanje novih spoznanj na področju človeške in živalske patofiziologije v korist izboljšanja zdravja ljudi in živali. </w:t>
            </w:r>
          </w:p>
        </w:tc>
        <w:tc>
          <w:tcPr>
            <w:tcW w:w="1667" w:type="pct"/>
            <w:hideMark/>
          </w:tcPr>
          <w:p w14:paraId="584882D9" w14:textId="77777777" w:rsidR="00064BDA" w:rsidRPr="008D3DE0" w:rsidRDefault="00064BDA" w:rsidP="000A2DA2">
            <w:pPr>
              <w:rPr>
                <w:sz w:val="20"/>
                <w:szCs w:val="20"/>
              </w:rPr>
            </w:pPr>
            <w:r w:rsidRPr="008D3DE0">
              <w:rPr>
                <w:sz w:val="20"/>
                <w:szCs w:val="20"/>
              </w:rPr>
              <w:t>• Toksini v kačjem strupu</w:t>
            </w:r>
            <w:r w:rsidRPr="008D3DE0">
              <w:rPr>
                <w:sz w:val="20"/>
                <w:szCs w:val="20"/>
              </w:rPr>
              <w:br/>
              <w:t>• Lipidni metabolizem v povezavi z rakom</w:t>
            </w:r>
            <w:r w:rsidRPr="008D3DE0">
              <w:rPr>
                <w:sz w:val="20"/>
                <w:szCs w:val="20"/>
              </w:rPr>
              <w:br/>
              <w:t>• Genomika kvasovke</w:t>
            </w:r>
          </w:p>
        </w:tc>
      </w:tr>
      <w:tr w:rsidR="00064BDA" w:rsidRPr="008D3DE0" w14:paraId="47899963" w14:textId="77777777" w:rsidTr="00AD1838">
        <w:trPr>
          <w:trHeight w:val="1500"/>
        </w:trPr>
        <w:tc>
          <w:tcPr>
            <w:tcW w:w="1093" w:type="pct"/>
            <w:shd w:val="clear" w:color="auto" w:fill="7FB5CB"/>
            <w:noWrap/>
            <w:hideMark/>
          </w:tcPr>
          <w:p w14:paraId="0DC5ACED" w14:textId="77777777" w:rsidR="00064BDA" w:rsidRPr="00546A61" w:rsidRDefault="00064BDA" w:rsidP="000A2DA2">
            <w:pPr>
              <w:rPr>
                <w:b/>
                <w:bCs/>
              </w:rPr>
            </w:pPr>
            <w:r w:rsidRPr="00546A61">
              <w:rPr>
                <w:b/>
                <w:bCs/>
              </w:rPr>
              <w:t>Biotehnologija (B3)</w:t>
            </w:r>
          </w:p>
        </w:tc>
        <w:tc>
          <w:tcPr>
            <w:tcW w:w="2240" w:type="pct"/>
            <w:hideMark/>
          </w:tcPr>
          <w:p w14:paraId="7387BF42" w14:textId="77777777" w:rsidR="00064BDA" w:rsidRPr="008D3DE0" w:rsidRDefault="00064BDA" w:rsidP="000A2DA2">
            <w:pPr>
              <w:rPr>
                <w:sz w:val="20"/>
                <w:szCs w:val="20"/>
              </w:rPr>
            </w:pPr>
            <w:r w:rsidRPr="008D3DE0">
              <w:rPr>
                <w:sz w:val="20"/>
                <w:szCs w:val="20"/>
              </w:rPr>
              <w:t xml:space="preserve">Raziskovalci preučujejo biološke molekule mikrobiološkega, glivnega, rastlinskega in živalskega izvora za namene v humani in veterinarski medicini, za zaščito rastlin, pripravo kakovostne in varne hrane ter za varovanje okolja. </w:t>
            </w:r>
          </w:p>
        </w:tc>
        <w:tc>
          <w:tcPr>
            <w:tcW w:w="1667" w:type="pct"/>
            <w:hideMark/>
          </w:tcPr>
          <w:p w14:paraId="39C14BE6" w14:textId="77777777" w:rsidR="00064BDA" w:rsidRPr="008D3DE0" w:rsidRDefault="00064BDA" w:rsidP="000A2DA2">
            <w:pPr>
              <w:rPr>
                <w:sz w:val="20"/>
                <w:szCs w:val="20"/>
              </w:rPr>
            </w:pPr>
            <w:r w:rsidRPr="008D3DE0">
              <w:rPr>
                <w:sz w:val="20"/>
                <w:szCs w:val="20"/>
              </w:rPr>
              <w:t>• Nitroksolin in derivati kot nova protitumorska zdravila</w:t>
            </w:r>
            <w:r w:rsidRPr="008D3DE0">
              <w:rPr>
                <w:sz w:val="20"/>
                <w:szCs w:val="20"/>
              </w:rPr>
              <w:br/>
              <w:t>• Rekombinantne probiotične mlečnokislinske bakterije za zdravljenje sindromov vnetega črevesa</w:t>
            </w:r>
            <w:r w:rsidRPr="008D3DE0">
              <w:rPr>
                <w:sz w:val="20"/>
                <w:szCs w:val="20"/>
              </w:rPr>
              <w:br/>
              <w:t>• Post-transkripcijske regulacijske mreže v nevrodegenerativnih boleznih</w:t>
            </w:r>
          </w:p>
        </w:tc>
      </w:tr>
      <w:tr w:rsidR="00064BDA" w:rsidRPr="008D3DE0" w14:paraId="3340C86F" w14:textId="77777777" w:rsidTr="00AD1838">
        <w:trPr>
          <w:trHeight w:val="2400"/>
        </w:trPr>
        <w:tc>
          <w:tcPr>
            <w:tcW w:w="1093" w:type="pct"/>
            <w:shd w:val="clear" w:color="auto" w:fill="7FB5CB"/>
            <w:noWrap/>
            <w:hideMark/>
          </w:tcPr>
          <w:p w14:paraId="04CE34D9" w14:textId="77777777" w:rsidR="00064BDA" w:rsidRPr="00546A61" w:rsidRDefault="00064BDA" w:rsidP="000A2DA2">
            <w:pPr>
              <w:spacing w:after="160"/>
              <w:rPr>
                <w:b/>
                <w:bCs/>
              </w:rPr>
            </w:pPr>
            <w:r w:rsidRPr="00546A61">
              <w:rPr>
                <w:b/>
                <w:bCs/>
              </w:rPr>
              <w:lastRenderedPageBreak/>
              <w:t>Odsek za fizikalno in organsko kemijo (K3)</w:t>
            </w:r>
          </w:p>
        </w:tc>
        <w:tc>
          <w:tcPr>
            <w:tcW w:w="2240" w:type="pct"/>
            <w:hideMark/>
          </w:tcPr>
          <w:p w14:paraId="75CE200D" w14:textId="77777777" w:rsidR="00064BDA" w:rsidRPr="008D3DE0" w:rsidRDefault="00064BDA" w:rsidP="000A2DA2">
            <w:pPr>
              <w:rPr>
                <w:sz w:val="20"/>
                <w:szCs w:val="20"/>
              </w:rPr>
            </w:pPr>
            <w:r w:rsidRPr="008D3DE0">
              <w:rPr>
                <w:sz w:val="20"/>
                <w:szCs w:val="20"/>
              </w:rPr>
              <w:t xml:space="preserve">Odsek sestavljata Laboratorij za fizikalno kemijo in Laboratorij za organsko in bioorgansko kemijo. Na področju fizikalne kemije se odsek ukvarja z eksperimentalnimi in teoretičnimi raziskavami elementarnih fizikalno-kemijskih procesov na površinah trdih snovi in v atmosferskih procesih. Na področju organske kemije se raziskovalci posvečajo kemijskim procesom halogeniranih, predvsem fluoriranih, organskih molekulah. Pozornost se usmerja v zeleno organsko kemijo, kjer se preučuje okolju prijazne moderatorje (vodikov peroksid) in reagente za halogeniranje. </w:t>
            </w:r>
          </w:p>
        </w:tc>
        <w:tc>
          <w:tcPr>
            <w:tcW w:w="1667" w:type="pct"/>
            <w:hideMark/>
          </w:tcPr>
          <w:p w14:paraId="7FB08DE7" w14:textId="77777777" w:rsidR="00064BDA" w:rsidRPr="008D3DE0" w:rsidRDefault="00064BDA" w:rsidP="000A2DA2">
            <w:pPr>
              <w:rPr>
                <w:sz w:val="20"/>
                <w:szCs w:val="20"/>
              </w:rPr>
            </w:pPr>
            <w:r w:rsidRPr="008D3DE0">
              <w:rPr>
                <w:sz w:val="20"/>
                <w:szCs w:val="20"/>
              </w:rPr>
              <w:t>• Zlitine bakra, aluminija in jekla</w:t>
            </w:r>
            <w:r w:rsidRPr="008D3DE0">
              <w:rPr>
                <w:sz w:val="20"/>
                <w:szCs w:val="20"/>
              </w:rPr>
              <w:br/>
              <w:t>• Protikorozijska zaščita</w:t>
            </w:r>
            <w:r w:rsidRPr="008D3DE0">
              <w:rPr>
                <w:sz w:val="20"/>
                <w:szCs w:val="20"/>
              </w:rPr>
              <w:br/>
              <w:t>• Metode halogiranja organskih molekul</w:t>
            </w:r>
            <w:r w:rsidRPr="008D3DE0">
              <w:rPr>
                <w:sz w:val="20"/>
                <w:szCs w:val="20"/>
              </w:rPr>
              <w:br/>
              <w:t>• Sinteza organskih peroksidov</w:t>
            </w:r>
            <w:r w:rsidRPr="008D3DE0">
              <w:rPr>
                <w:sz w:val="20"/>
                <w:szCs w:val="20"/>
              </w:rPr>
              <w:br/>
              <w:t xml:space="preserve">• Avtokozmetika </w:t>
            </w:r>
            <w:r w:rsidRPr="008D3DE0">
              <w:rPr>
                <w:sz w:val="20"/>
                <w:szCs w:val="20"/>
              </w:rPr>
              <w:br/>
              <w:t>• Potencialni antimalariki</w:t>
            </w:r>
          </w:p>
        </w:tc>
      </w:tr>
      <w:tr w:rsidR="00064BDA" w:rsidRPr="008D3DE0" w14:paraId="5A58D3E2" w14:textId="77777777" w:rsidTr="00AD1838">
        <w:trPr>
          <w:trHeight w:val="2400"/>
        </w:trPr>
        <w:tc>
          <w:tcPr>
            <w:tcW w:w="1093" w:type="pct"/>
            <w:shd w:val="clear" w:color="auto" w:fill="7FB5CB"/>
            <w:noWrap/>
            <w:hideMark/>
          </w:tcPr>
          <w:p w14:paraId="57562B5B" w14:textId="77777777" w:rsidR="00064BDA" w:rsidRPr="00546A61" w:rsidRDefault="00064BDA" w:rsidP="000A2DA2">
            <w:pPr>
              <w:rPr>
                <w:b/>
                <w:bCs/>
              </w:rPr>
            </w:pPr>
            <w:r w:rsidRPr="00546A61">
              <w:rPr>
                <w:b/>
                <w:bCs/>
              </w:rPr>
              <w:t>Odsek za elektronsko keramiko (K5)</w:t>
            </w:r>
          </w:p>
        </w:tc>
        <w:tc>
          <w:tcPr>
            <w:tcW w:w="2240" w:type="pct"/>
            <w:hideMark/>
          </w:tcPr>
          <w:p w14:paraId="1FCA2484" w14:textId="77777777" w:rsidR="00064BDA" w:rsidRPr="008D3DE0" w:rsidRDefault="00064BDA" w:rsidP="000A2DA2">
            <w:pPr>
              <w:rPr>
                <w:sz w:val="20"/>
                <w:szCs w:val="20"/>
              </w:rPr>
            </w:pPr>
            <w:r w:rsidRPr="008D3DE0">
              <w:rPr>
                <w:sz w:val="20"/>
                <w:szCs w:val="20"/>
              </w:rPr>
              <w:t>Odsek izvaja raziskave ter sodeluje pri raziskovalno-razvojnih projektih in izobraževanju na področju sinteze, lastnosti in uporabe materialov za elektroniko. Izhodišče dela so zahteve po zmanjšanju dimenzij, združevanju funkcij, večji zanesljivosti ter ekološki sprejemljivosti pripadajočih procesov na področju elektronskih komponent in sklopov. Na odseku preiskujejo materiale na osnovi svinčevih perovskitov, okolju prijazne materiale brez svinca na osnovi alkalijskih in zemljoalkalijskih niobatov in tantalatov ter prevodne materiale na osnovi kompleksnih perovskitov in materiale za visokotemperaturne gorivne celice (SOFC).</w:t>
            </w:r>
          </w:p>
        </w:tc>
        <w:tc>
          <w:tcPr>
            <w:tcW w:w="1667" w:type="pct"/>
            <w:hideMark/>
          </w:tcPr>
          <w:p w14:paraId="28E7A95B" w14:textId="77777777" w:rsidR="00064BDA" w:rsidRPr="008D3DE0" w:rsidRDefault="00064BDA" w:rsidP="000A2DA2">
            <w:pPr>
              <w:rPr>
                <w:sz w:val="20"/>
                <w:szCs w:val="20"/>
              </w:rPr>
            </w:pPr>
            <w:r w:rsidRPr="008D3DE0">
              <w:rPr>
                <w:sz w:val="20"/>
                <w:szCs w:val="20"/>
              </w:rPr>
              <w:t>• Okolju prijazni piezoelektriki brez svinca</w:t>
            </w:r>
            <w:r w:rsidRPr="008D3DE0">
              <w:rPr>
                <w:sz w:val="20"/>
                <w:szCs w:val="20"/>
              </w:rPr>
              <w:br/>
              <w:t>• Sistemi za čiščenje odpadnih vod</w:t>
            </w:r>
            <w:r w:rsidRPr="008D3DE0">
              <w:rPr>
                <w:sz w:val="20"/>
                <w:szCs w:val="20"/>
              </w:rPr>
              <w:br/>
              <w:t xml:space="preserve">• Multiferoična keramika BiFeO3 </w:t>
            </w:r>
            <w:r w:rsidRPr="008D3DE0">
              <w:rPr>
                <w:sz w:val="20"/>
                <w:szCs w:val="20"/>
              </w:rPr>
              <w:br/>
              <w:t>• Elektroforetski nanosi Pb(Zr,Ti)O3 na keramični podlagi</w:t>
            </w:r>
          </w:p>
        </w:tc>
      </w:tr>
      <w:tr w:rsidR="00064BDA" w:rsidRPr="008D3DE0" w14:paraId="0E0AF379" w14:textId="77777777" w:rsidTr="00546A61">
        <w:trPr>
          <w:trHeight w:val="2400"/>
        </w:trPr>
        <w:tc>
          <w:tcPr>
            <w:tcW w:w="1093" w:type="pct"/>
            <w:shd w:val="clear" w:color="auto" w:fill="ABCFDD"/>
            <w:noWrap/>
            <w:hideMark/>
          </w:tcPr>
          <w:p w14:paraId="1CC57E6A" w14:textId="77777777" w:rsidR="00064BDA" w:rsidRPr="00546A61" w:rsidRDefault="00064BDA" w:rsidP="000A2DA2">
            <w:pPr>
              <w:rPr>
                <w:b/>
                <w:bCs/>
              </w:rPr>
            </w:pPr>
            <w:r w:rsidRPr="00546A61">
              <w:rPr>
                <w:b/>
                <w:bCs/>
              </w:rPr>
              <w:t>Odsek za sisteme in vodenje (E2)</w:t>
            </w:r>
          </w:p>
        </w:tc>
        <w:tc>
          <w:tcPr>
            <w:tcW w:w="2240" w:type="pct"/>
            <w:noWrap/>
            <w:hideMark/>
          </w:tcPr>
          <w:p w14:paraId="5F8F5EE7" w14:textId="77777777" w:rsidR="00064BDA" w:rsidRPr="008D3DE0" w:rsidRDefault="00064BDA" w:rsidP="000A2DA2">
            <w:pPr>
              <w:rPr>
                <w:sz w:val="20"/>
                <w:szCs w:val="20"/>
              </w:rPr>
            </w:pPr>
            <w:r w:rsidRPr="008D3DE0">
              <w:rPr>
                <w:sz w:val="20"/>
                <w:szCs w:val="20"/>
              </w:rPr>
              <w:t xml:space="preserve">Dejavnosti Odseka za sisteme in vodenje obsegajo analizo, vodenje in optimizacijo različnih sistemov in procesov. V tem okviru raziskovalci raziskujejo in razvijajo (i) nove metode in algoritme za avtomatsko vodenje, (ii) razvijajo postopke in programska orodja za podporo načrtovanju in gradnji sistemov za vodenje (iii) razvijajo specialne merilne in regulacijske module in (iv) gradijo celotne računalniško podprte sisteme za vodenje in nadzor strojev, naprav, oziroma industrijskih in drugih procesov. V dvajsetih letih obstoja je odsek za domače in tuje industrijske partnerje izvedel okrog 200 projektov. </w:t>
            </w:r>
          </w:p>
        </w:tc>
        <w:tc>
          <w:tcPr>
            <w:tcW w:w="1667" w:type="pct"/>
            <w:hideMark/>
          </w:tcPr>
          <w:p w14:paraId="1A38BF2D" w14:textId="77777777" w:rsidR="00064BDA" w:rsidRPr="008D3DE0" w:rsidRDefault="00064BDA" w:rsidP="000A2DA2">
            <w:pPr>
              <w:rPr>
                <w:sz w:val="20"/>
                <w:szCs w:val="20"/>
              </w:rPr>
            </w:pPr>
            <w:r w:rsidRPr="008D3DE0">
              <w:rPr>
                <w:sz w:val="20"/>
                <w:szCs w:val="20"/>
              </w:rPr>
              <w:t>• Vodenje in optimizacija zahtevnih (kompleksnih) procesov</w:t>
            </w:r>
            <w:r w:rsidRPr="008D3DE0">
              <w:rPr>
                <w:sz w:val="20"/>
                <w:szCs w:val="20"/>
              </w:rPr>
              <w:br/>
              <w:t>• Detekcija in lokalizacija napak v tehničnih sistemih in procesih</w:t>
            </w:r>
            <w:r w:rsidRPr="008D3DE0">
              <w:rPr>
                <w:sz w:val="20"/>
                <w:szCs w:val="20"/>
              </w:rPr>
              <w:br/>
              <w:t>• Računalniško podprto vodenje proizvodnje</w:t>
            </w:r>
            <w:r w:rsidRPr="008D3DE0">
              <w:rPr>
                <w:sz w:val="20"/>
                <w:szCs w:val="20"/>
              </w:rPr>
              <w:br/>
              <w:t>• Podporna in implementacijska tehnologija za sisteme vodenja</w:t>
            </w:r>
            <w:r w:rsidRPr="008D3DE0">
              <w:rPr>
                <w:sz w:val="20"/>
                <w:szCs w:val="20"/>
              </w:rPr>
              <w:br/>
              <w:t>• Razvoj naprav in izdelkov</w:t>
            </w:r>
          </w:p>
        </w:tc>
      </w:tr>
      <w:tr w:rsidR="00064BDA" w:rsidRPr="008D3DE0" w14:paraId="55A509F4" w14:textId="77777777" w:rsidTr="00546A61">
        <w:trPr>
          <w:trHeight w:val="3300"/>
        </w:trPr>
        <w:tc>
          <w:tcPr>
            <w:tcW w:w="1093" w:type="pct"/>
            <w:shd w:val="clear" w:color="auto" w:fill="ABCFDD"/>
            <w:noWrap/>
            <w:hideMark/>
          </w:tcPr>
          <w:p w14:paraId="552B1F6E" w14:textId="77777777" w:rsidR="00064BDA" w:rsidRPr="00546A61" w:rsidRDefault="00064BDA" w:rsidP="000A2DA2">
            <w:pPr>
              <w:rPr>
                <w:b/>
                <w:bCs/>
              </w:rPr>
            </w:pPr>
            <w:r w:rsidRPr="00546A61">
              <w:rPr>
                <w:b/>
                <w:bCs/>
              </w:rPr>
              <w:lastRenderedPageBreak/>
              <w:t>Laboratorij za umetno inteligenco (E3)</w:t>
            </w:r>
          </w:p>
        </w:tc>
        <w:tc>
          <w:tcPr>
            <w:tcW w:w="2240" w:type="pct"/>
            <w:noWrap/>
            <w:hideMark/>
          </w:tcPr>
          <w:p w14:paraId="72619AD2" w14:textId="7ED20615" w:rsidR="00064BDA" w:rsidRPr="008D3DE0" w:rsidRDefault="00064BDA" w:rsidP="000A2DA2">
            <w:pPr>
              <w:rPr>
                <w:sz w:val="20"/>
                <w:szCs w:val="20"/>
              </w:rPr>
            </w:pPr>
            <w:r w:rsidRPr="008D3DE0">
              <w:rPr>
                <w:sz w:val="20"/>
                <w:szCs w:val="20"/>
              </w:rPr>
              <w:t>Laboratorij za umetno inteligenco izvaja raziskave in razvoj v sodelovanju z akademskimi organizacijami in podjetji doma in v tujini. Področja dela so informacijske tehnologije s poudarkom na tehnologijah umetne inteligence. Najpomembnejša področja raziskav in razvoja so: (a) analiza podatkov s poudarkom na tekstovnih, spletnih, večpredstavnih in dinamičnih podatkih, (b) tehnike za analizo velikih količin podatkov v realnem času,</w:t>
            </w:r>
            <w:r w:rsidR="000C524D">
              <w:rPr>
                <w:sz w:val="20"/>
                <w:szCs w:val="20"/>
              </w:rPr>
              <w:t xml:space="preserve"> </w:t>
            </w:r>
            <w:r w:rsidRPr="008D3DE0">
              <w:rPr>
                <w:sz w:val="20"/>
                <w:szCs w:val="20"/>
              </w:rPr>
              <w:t xml:space="preserve">(c) vizualizacija kompleksnih podatkov, (č) semantične tehnologije, (d) jezikovne tehnologije. </w:t>
            </w:r>
          </w:p>
        </w:tc>
        <w:tc>
          <w:tcPr>
            <w:tcW w:w="1667" w:type="pct"/>
            <w:hideMark/>
          </w:tcPr>
          <w:p w14:paraId="257D5EA8" w14:textId="77777777" w:rsidR="00064BDA" w:rsidRPr="008D3DE0" w:rsidRDefault="00064BDA" w:rsidP="000A2DA2">
            <w:pPr>
              <w:rPr>
                <w:sz w:val="20"/>
                <w:szCs w:val="20"/>
              </w:rPr>
            </w:pPr>
            <w:r w:rsidRPr="008D3DE0">
              <w:rPr>
                <w:sz w:val="20"/>
                <w:szCs w:val="20"/>
              </w:rPr>
              <w:t>• Umetna inteligenca</w:t>
            </w:r>
            <w:r w:rsidRPr="008D3DE0">
              <w:rPr>
                <w:sz w:val="20"/>
                <w:szCs w:val="20"/>
              </w:rPr>
              <w:br/>
              <w:t>• Strojno učenje</w:t>
            </w:r>
            <w:r w:rsidRPr="008D3DE0">
              <w:rPr>
                <w:sz w:val="20"/>
                <w:szCs w:val="20"/>
              </w:rPr>
              <w:br/>
              <w:t>• Odkrivanje znanja iz podatkov, besedil in spleta</w:t>
            </w:r>
            <w:r w:rsidRPr="008D3DE0">
              <w:rPr>
                <w:sz w:val="20"/>
                <w:szCs w:val="20"/>
              </w:rPr>
              <w:br/>
              <w:t>• Analiza socialnih omrežij</w:t>
            </w:r>
            <w:r w:rsidRPr="008D3DE0">
              <w:rPr>
                <w:sz w:val="20"/>
                <w:szCs w:val="20"/>
              </w:rPr>
              <w:br/>
              <w:t>• Jezikovne tehnologije</w:t>
            </w:r>
            <w:r w:rsidRPr="008D3DE0">
              <w:rPr>
                <w:sz w:val="20"/>
                <w:szCs w:val="20"/>
              </w:rPr>
              <w:br/>
              <w:t>• Analiza velikih količin podatkov v realnem času</w:t>
            </w:r>
            <w:r w:rsidRPr="008D3DE0">
              <w:rPr>
                <w:sz w:val="20"/>
                <w:szCs w:val="20"/>
              </w:rPr>
              <w:br/>
              <w:t>• Vizualizacija podatkov</w:t>
            </w:r>
            <w:r w:rsidRPr="008D3DE0">
              <w:rPr>
                <w:sz w:val="20"/>
                <w:szCs w:val="20"/>
              </w:rPr>
              <w:br/>
              <w:t>• Upravljanje z znanjem</w:t>
            </w:r>
            <w:r w:rsidRPr="008D3DE0">
              <w:rPr>
                <w:sz w:val="20"/>
                <w:szCs w:val="20"/>
              </w:rPr>
              <w:br/>
              <w:t>• Logično sklepanje</w:t>
            </w:r>
            <w:r w:rsidRPr="008D3DE0">
              <w:rPr>
                <w:sz w:val="20"/>
                <w:szCs w:val="20"/>
              </w:rPr>
              <w:br/>
              <w:t>• Senzorska omrežja</w:t>
            </w:r>
          </w:p>
        </w:tc>
      </w:tr>
      <w:tr w:rsidR="00064BDA" w:rsidRPr="008D3DE0" w14:paraId="63D39FCD" w14:textId="77777777" w:rsidTr="00546A61">
        <w:trPr>
          <w:trHeight w:val="2400"/>
        </w:trPr>
        <w:tc>
          <w:tcPr>
            <w:tcW w:w="1093" w:type="pct"/>
            <w:shd w:val="clear" w:color="auto" w:fill="ABCFDD"/>
            <w:noWrap/>
            <w:hideMark/>
          </w:tcPr>
          <w:p w14:paraId="377BB4F3" w14:textId="77777777" w:rsidR="00064BDA" w:rsidRPr="00546A61" w:rsidRDefault="00064BDA" w:rsidP="000A2DA2">
            <w:pPr>
              <w:rPr>
                <w:b/>
                <w:bCs/>
              </w:rPr>
            </w:pPr>
            <w:r w:rsidRPr="00546A61">
              <w:rPr>
                <w:b/>
                <w:bCs/>
              </w:rPr>
              <w:t>Laboratorij za odprte sisteme in mreže (E5)</w:t>
            </w:r>
          </w:p>
        </w:tc>
        <w:tc>
          <w:tcPr>
            <w:tcW w:w="2240" w:type="pct"/>
            <w:noWrap/>
            <w:hideMark/>
          </w:tcPr>
          <w:p w14:paraId="1FD9A9EB" w14:textId="77777777" w:rsidR="00064BDA" w:rsidRPr="008D3DE0" w:rsidRDefault="00064BDA" w:rsidP="000A2DA2">
            <w:pPr>
              <w:rPr>
                <w:sz w:val="20"/>
                <w:szCs w:val="20"/>
              </w:rPr>
            </w:pPr>
            <w:r w:rsidRPr="008D3DE0">
              <w:rPr>
                <w:sz w:val="20"/>
                <w:szCs w:val="20"/>
              </w:rPr>
              <w:t>Aktivnosti laboratorija so usmerjene v raziskave in razvoj omrežij naslednje generacije, telekomunikacijskih tehnologij, komponent in integriranih sistemov ter storitev in aplikacij informacijske družbe, predvsem tistih, ki zagotavljajo učinkovitejše in prodornejše uresničevanje koncepta vseživljenjskega učenja. V okviru projekta STORK 2.0 razvijajo storitve za varno uporabo čezmejnih storitev na področjih e-izobraževanja, e-bančništva, e-zdravstva in javnih storitev za podjetja. Raziskovalci so razvili okolje v oblaku EDUFORS in program FOREVICA za izobraževanje in usposabljanje na področju digitalne forenzike.</w:t>
            </w:r>
          </w:p>
        </w:tc>
        <w:tc>
          <w:tcPr>
            <w:tcW w:w="1667" w:type="pct"/>
            <w:hideMark/>
          </w:tcPr>
          <w:p w14:paraId="7C585577" w14:textId="77777777" w:rsidR="00064BDA" w:rsidRPr="008D3DE0" w:rsidRDefault="00064BDA" w:rsidP="000A2DA2">
            <w:pPr>
              <w:rPr>
                <w:sz w:val="20"/>
                <w:szCs w:val="20"/>
              </w:rPr>
            </w:pPr>
            <w:r w:rsidRPr="008D3DE0">
              <w:rPr>
                <w:sz w:val="20"/>
                <w:szCs w:val="20"/>
              </w:rPr>
              <w:t>• Načrtovanje in razvoj odprtih sistemov na podlagi multimedijskih aplikacij in njihova integracija v omrežja z dodano vrednostjo</w:t>
            </w:r>
            <w:r w:rsidRPr="008D3DE0">
              <w:rPr>
                <w:sz w:val="20"/>
                <w:szCs w:val="20"/>
              </w:rPr>
              <w:br/>
              <w:t>• Omrežja naslednje generacije in problem informacijske varnosti</w:t>
            </w:r>
            <w:r w:rsidRPr="008D3DE0">
              <w:rPr>
                <w:sz w:val="20"/>
                <w:szCs w:val="20"/>
              </w:rPr>
              <w:br/>
              <w:t>• Standardi in standardizacija na področju informatike</w:t>
            </w:r>
            <w:r w:rsidRPr="008D3DE0">
              <w:rPr>
                <w:sz w:val="20"/>
                <w:szCs w:val="20"/>
              </w:rPr>
              <w:br/>
              <w:t>• Tehnologija e-izobraževanja in standardizacija na tem področju</w:t>
            </w:r>
            <w:r w:rsidRPr="008D3DE0">
              <w:rPr>
                <w:sz w:val="20"/>
                <w:szCs w:val="20"/>
              </w:rPr>
              <w:br/>
              <w:t>• Testiranje uporabnosti</w:t>
            </w:r>
          </w:p>
        </w:tc>
      </w:tr>
      <w:tr w:rsidR="00064BDA" w:rsidRPr="008D3DE0" w14:paraId="6D812715" w14:textId="77777777" w:rsidTr="00546A61">
        <w:trPr>
          <w:trHeight w:val="3300"/>
        </w:trPr>
        <w:tc>
          <w:tcPr>
            <w:tcW w:w="1093" w:type="pct"/>
            <w:shd w:val="clear" w:color="auto" w:fill="ABCFDD"/>
            <w:noWrap/>
            <w:hideMark/>
          </w:tcPr>
          <w:p w14:paraId="48A67921" w14:textId="77777777" w:rsidR="00064BDA" w:rsidRPr="00546A61" w:rsidRDefault="00064BDA" w:rsidP="000A2DA2">
            <w:pPr>
              <w:rPr>
                <w:b/>
                <w:bCs/>
              </w:rPr>
            </w:pPr>
            <w:r w:rsidRPr="00546A61">
              <w:rPr>
                <w:b/>
                <w:bCs/>
              </w:rPr>
              <w:t>Odsek za komunikacijske sisteme (E6)</w:t>
            </w:r>
          </w:p>
        </w:tc>
        <w:tc>
          <w:tcPr>
            <w:tcW w:w="2240" w:type="pct"/>
            <w:noWrap/>
            <w:hideMark/>
          </w:tcPr>
          <w:p w14:paraId="3581B1EB" w14:textId="77777777" w:rsidR="00064BDA" w:rsidRPr="008D3DE0" w:rsidRDefault="00064BDA" w:rsidP="000A2DA2">
            <w:pPr>
              <w:rPr>
                <w:sz w:val="20"/>
                <w:szCs w:val="20"/>
              </w:rPr>
            </w:pPr>
            <w:r w:rsidRPr="008D3DE0">
              <w:rPr>
                <w:sz w:val="20"/>
                <w:szCs w:val="20"/>
              </w:rPr>
              <w:t xml:space="preserve">Osnovne dejavnosti odseka obsegajo raziskovanje, načrtovanje in razvoj telekomunikacijskih omrežij, tehnologij in storitev naslednje generacije, brezžičnih komunikacijskih, vgrajenih in senzorskih sistemov ter novih postopkov za vzporedno in porazdeljeno računanje. V okviru teh dejavnosti razvijajo metode in programska orodja za modeliranje, simulacijo, analizo in sintezo komunikacijskih sistemov, računalniške simulacije s področja medicine za podporo operativnim posegom ter opremo in postopke za zahtevno obdelavo bioloških signalov. </w:t>
            </w:r>
          </w:p>
        </w:tc>
        <w:tc>
          <w:tcPr>
            <w:tcW w:w="1667" w:type="pct"/>
            <w:hideMark/>
          </w:tcPr>
          <w:p w14:paraId="4B93506C" w14:textId="77777777" w:rsidR="00064BDA" w:rsidRPr="008D3DE0" w:rsidRDefault="00064BDA" w:rsidP="000A2DA2">
            <w:pPr>
              <w:rPr>
                <w:sz w:val="20"/>
                <w:szCs w:val="20"/>
              </w:rPr>
            </w:pPr>
            <w:r w:rsidRPr="008D3DE0">
              <w:rPr>
                <w:sz w:val="20"/>
                <w:szCs w:val="20"/>
              </w:rPr>
              <w:t>• Telekomunikacijski sistemi in omrežja</w:t>
            </w:r>
            <w:r w:rsidRPr="008D3DE0">
              <w:rPr>
                <w:sz w:val="20"/>
                <w:szCs w:val="20"/>
              </w:rPr>
              <w:br/>
              <w:t>• Komunikacijski protokoli, storitve in aplikacije</w:t>
            </w:r>
            <w:r w:rsidRPr="008D3DE0">
              <w:rPr>
                <w:sz w:val="20"/>
                <w:szCs w:val="20"/>
              </w:rPr>
              <w:br/>
              <w:t>• Programska orodja za preskušanje, modeliranje in simulacijo komunikacijskih sistemov</w:t>
            </w:r>
            <w:r w:rsidRPr="008D3DE0">
              <w:rPr>
                <w:sz w:val="20"/>
                <w:szCs w:val="20"/>
              </w:rPr>
              <w:br/>
              <w:t>• Vzporedni in porazdeljeni sistemi</w:t>
            </w:r>
            <w:r w:rsidRPr="008D3DE0">
              <w:rPr>
                <w:sz w:val="20"/>
                <w:szCs w:val="20"/>
              </w:rPr>
              <w:br/>
              <w:t>• Formalne metode za modeliranje, analizo in sintezo diskretnih sistemov</w:t>
            </w:r>
            <w:r w:rsidRPr="008D3DE0">
              <w:rPr>
                <w:sz w:val="20"/>
                <w:szCs w:val="20"/>
              </w:rPr>
              <w:br/>
              <w:t>• Računalniško modeliranje in simulacija v medicini</w:t>
            </w:r>
            <w:r w:rsidRPr="008D3DE0">
              <w:rPr>
                <w:sz w:val="20"/>
                <w:szCs w:val="20"/>
              </w:rPr>
              <w:br/>
              <w:t>• Meritve in obdelava bioloških signalov</w:t>
            </w:r>
            <w:r w:rsidRPr="008D3DE0">
              <w:rPr>
                <w:sz w:val="20"/>
                <w:szCs w:val="20"/>
              </w:rPr>
              <w:br/>
              <w:t>• Brezžična senzorska omrežja</w:t>
            </w:r>
            <w:r w:rsidRPr="008D3DE0">
              <w:rPr>
                <w:sz w:val="20"/>
                <w:szCs w:val="20"/>
              </w:rPr>
              <w:br/>
              <w:t>• Modularna platforma VESNA za brezžična senzorska omrežja</w:t>
            </w:r>
          </w:p>
        </w:tc>
      </w:tr>
      <w:tr w:rsidR="004E1CD7" w:rsidRPr="008D3DE0" w14:paraId="5B761F5A" w14:textId="77777777" w:rsidTr="00AD1838">
        <w:trPr>
          <w:trHeight w:val="2259"/>
        </w:trPr>
        <w:tc>
          <w:tcPr>
            <w:tcW w:w="1093" w:type="pct"/>
            <w:shd w:val="clear" w:color="auto" w:fill="7FB5CB"/>
            <w:noWrap/>
          </w:tcPr>
          <w:p w14:paraId="0EC54765" w14:textId="77777777" w:rsidR="004E1CD7" w:rsidRPr="00546A61" w:rsidRDefault="004E1CD7" w:rsidP="000A2DA2">
            <w:pPr>
              <w:rPr>
                <w:b/>
                <w:bCs/>
              </w:rPr>
            </w:pPr>
            <w:r w:rsidRPr="00546A61">
              <w:rPr>
                <w:b/>
                <w:bCs/>
              </w:rPr>
              <w:lastRenderedPageBreak/>
              <w:t>Center za prenos tehnologij in inovacij CTT</w:t>
            </w:r>
          </w:p>
        </w:tc>
        <w:tc>
          <w:tcPr>
            <w:tcW w:w="2240" w:type="pct"/>
            <w:noWrap/>
          </w:tcPr>
          <w:p w14:paraId="41509D6C" w14:textId="77777777" w:rsidR="004E1CD7" w:rsidRPr="008D3DE0" w:rsidRDefault="004E1CD7" w:rsidP="000A2DA2">
            <w:pPr>
              <w:rPr>
                <w:sz w:val="20"/>
                <w:szCs w:val="20"/>
              </w:rPr>
            </w:pPr>
            <w:r w:rsidRPr="004E1CD7">
              <w:rPr>
                <w:sz w:val="20"/>
                <w:szCs w:val="20"/>
              </w:rPr>
              <w:t>Center za prenos tehnologij in inovacij na Institutu “Jožef Stefan” deluje kot finančno neodvisna notranja enota Instituta “Jožef Stefan” od 1. januarja 2011 dalje. Naša primarna naloga je prenos tehnologij in inovacij z Instituta “Jožef Stefan”, najuspešnejše slovenske raziskovalne organizacije, v gospodarstvo, tako s pridobivanjem novih sodelovanj z industrijo, kot z ustanavljanjem novih spin-out podjetij, izdelavo tržnih analiz, pomočjo pri zaščiti intelektualne lastnine in trženju le-te.</w:t>
            </w:r>
          </w:p>
        </w:tc>
        <w:tc>
          <w:tcPr>
            <w:tcW w:w="1667" w:type="pct"/>
          </w:tcPr>
          <w:p w14:paraId="4CB406C2" w14:textId="77777777" w:rsidR="004E1CD7" w:rsidRDefault="004E1CD7" w:rsidP="004E1CD7">
            <w:pPr>
              <w:rPr>
                <w:sz w:val="20"/>
                <w:szCs w:val="20"/>
              </w:rPr>
            </w:pPr>
            <w:r w:rsidRPr="004E1CD7">
              <w:rPr>
                <w:sz w:val="20"/>
                <w:szCs w:val="20"/>
              </w:rPr>
              <w:t>• prenos tehnologij in inovacij</w:t>
            </w:r>
            <w:r w:rsidRPr="004E1CD7">
              <w:rPr>
                <w:sz w:val="20"/>
                <w:szCs w:val="20"/>
              </w:rPr>
              <w:br/>
              <w:t>• pridobivanje pravic, ki izhajajo iz intelektualne lastnine, in pri sklepanju pogodb z industrijo</w:t>
            </w:r>
          </w:p>
          <w:p w14:paraId="3174281B" w14:textId="77777777" w:rsidR="004E1CD7" w:rsidRDefault="004E1CD7" w:rsidP="004E1CD7">
            <w:pPr>
              <w:rPr>
                <w:sz w:val="20"/>
                <w:szCs w:val="20"/>
              </w:rPr>
            </w:pPr>
            <w:r w:rsidRPr="004E1CD7">
              <w:rPr>
                <w:sz w:val="20"/>
                <w:szCs w:val="20"/>
              </w:rPr>
              <w:t>• ustanavljanje spin-out podjetij</w:t>
            </w:r>
            <w:r w:rsidRPr="004E1CD7">
              <w:rPr>
                <w:sz w:val="20"/>
                <w:szCs w:val="20"/>
              </w:rPr>
              <w:br/>
              <w:t xml:space="preserve">• </w:t>
            </w:r>
            <w:r>
              <w:rPr>
                <w:sz w:val="20"/>
                <w:szCs w:val="20"/>
              </w:rPr>
              <w:t xml:space="preserve">svetovanje </w:t>
            </w:r>
            <w:r w:rsidRPr="004E1CD7">
              <w:rPr>
                <w:sz w:val="20"/>
                <w:szCs w:val="20"/>
              </w:rPr>
              <w:t>pri patentnih prijavah in poslovnih načrtih</w:t>
            </w:r>
            <w:r w:rsidRPr="004E1CD7">
              <w:rPr>
                <w:sz w:val="20"/>
                <w:szCs w:val="20"/>
              </w:rPr>
              <w:br/>
              <w:t>• tehnološke presoje in ocene trga</w:t>
            </w:r>
          </w:p>
          <w:p w14:paraId="50334F4D" w14:textId="77777777" w:rsidR="004E1CD7" w:rsidRPr="008D3DE0" w:rsidRDefault="004E1CD7" w:rsidP="004E1CD7">
            <w:pPr>
              <w:rPr>
                <w:sz w:val="20"/>
                <w:szCs w:val="20"/>
              </w:rPr>
            </w:pPr>
            <w:r w:rsidRPr="004E1CD7">
              <w:rPr>
                <w:sz w:val="20"/>
                <w:szCs w:val="20"/>
              </w:rPr>
              <w:t xml:space="preserve">• </w:t>
            </w:r>
            <w:r>
              <w:rPr>
                <w:sz w:val="20"/>
                <w:szCs w:val="20"/>
              </w:rPr>
              <w:t>iskanje primernih</w:t>
            </w:r>
            <w:r w:rsidRPr="004E1CD7">
              <w:rPr>
                <w:sz w:val="20"/>
                <w:szCs w:val="20"/>
              </w:rPr>
              <w:t xml:space="preserve"> partnerje</w:t>
            </w:r>
            <w:r>
              <w:rPr>
                <w:sz w:val="20"/>
                <w:szCs w:val="20"/>
              </w:rPr>
              <w:t>v</w:t>
            </w:r>
            <w:r w:rsidRPr="004E1CD7">
              <w:rPr>
                <w:sz w:val="20"/>
                <w:szCs w:val="20"/>
              </w:rPr>
              <w:t xml:space="preserve"> za prodajo intelektualne lastnine</w:t>
            </w:r>
          </w:p>
        </w:tc>
      </w:tr>
      <w:tr w:rsidR="00064BDA" w:rsidRPr="008D3DE0" w14:paraId="048A8694" w14:textId="77777777" w:rsidTr="00AD1838">
        <w:trPr>
          <w:trHeight w:val="1800"/>
        </w:trPr>
        <w:tc>
          <w:tcPr>
            <w:tcW w:w="1093" w:type="pct"/>
            <w:shd w:val="clear" w:color="auto" w:fill="7FB5CB"/>
            <w:noWrap/>
            <w:hideMark/>
          </w:tcPr>
          <w:p w14:paraId="5D9DAC7D" w14:textId="77777777" w:rsidR="00064BDA" w:rsidRPr="00546A61" w:rsidRDefault="00064BDA" w:rsidP="000A2DA2">
            <w:pPr>
              <w:rPr>
                <w:b/>
                <w:bCs/>
              </w:rPr>
            </w:pPr>
            <w:r w:rsidRPr="00546A61">
              <w:rPr>
                <w:b/>
                <w:bCs/>
              </w:rPr>
              <w:t>Center za elektronsko mikroskopijo in mikroanalizo (CEMM)</w:t>
            </w:r>
          </w:p>
        </w:tc>
        <w:tc>
          <w:tcPr>
            <w:tcW w:w="2240" w:type="pct"/>
            <w:noWrap/>
            <w:hideMark/>
          </w:tcPr>
          <w:p w14:paraId="04EF2DBA" w14:textId="77777777" w:rsidR="00064BDA" w:rsidRPr="008D3DE0" w:rsidRDefault="00064BDA" w:rsidP="000A2DA2">
            <w:pPr>
              <w:rPr>
                <w:sz w:val="20"/>
                <w:szCs w:val="20"/>
              </w:rPr>
            </w:pPr>
            <w:r w:rsidRPr="008D3DE0">
              <w:rPr>
                <w:sz w:val="20"/>
                <w:szCs w:val="20"/>
              </w:rPr>
              <w:t>Vrstični elektronski mikroskop (SEM) se uporablja predvsem za preiskovanje morfologije materialov in strukture površin, presevni elektronski mikroskop (TEM) pa raziskovalcem omogoča vpogled v notranjo zgradbo materialov na atomarnem nivoju. Uporaba namenskih detektorjev raziskovalcem omogoča določevanje kemijske sestave in dodatne analize preiskovanih materialov. V centru je zbrana tudi oprema za pripravo SEM- in TEM- vzorcev.</w:t>
            </w:r>
          </w:p>
        </w:tc>
        <w:tc>
          <w:tcPr>
            <w:tcW w:w="1667" w:type="pct"/>
            <w:hideMark/>
          </w:tcPr>
          <w:p w14:paraId="66B9E4C7" w14:textId="77777777" w:rsidR="00064BDA" w:rsidRPr="008D3DE0" w:rsidRDefault="00064BDA" w:rsidP="000A2DA2">
            <w:pPr>
              <w:rPr>
                <w:sz w:val="20"/>
                <w:szCs w:val="20"/>
              </w:rPr>
            </w:pPr>
            <w:r w:rsidRPr="008D3DE0">
              <w:rPr>
                <w:sz w:val="20"/>
                <w:szCs w:val="20"/>
              </w:rPr>
              <w:t>• Vrstična elektronska mikroskopija (SEM)</w:t>
            </w:r>
            <w:r w:rsidRPr="008D3DE0">
              <w:rPr>
                <w:sz w:val="20"/>
                <w:szCs w:val="20"/>
              </w:rPr>
              <w:br/>
              <w:t>• Presevna elektronska mikroskopija (TEM)</w:t>
            </w:r>
          </w:p>
        </w:tc>
      </w:tr>
      <w:tr w:rsidR="00064BDA" w:rsidRPr="008D3DE0" w14:paraId="0E3CF258" w14:textId="77777777" w:rsidTr="00AD1838">
        <w:trPr>
          <w:trHeight w:val="2415"/>
        </w:trPr>
        <w:tc>
          <w:tcPr>
            <w:tcW w:w="1093" w:type="pct"/>
            <w:shd w:val="clear" w:color="auto" w:fill="7FB5CB"/>
            <w:noWrap/>
            <w:hideMark/>
          </w:tcPr>
          <w:p w14:paraId="51599EE7" w14:textId="77777777" w:rsidR="00064BDA" w:rsidRPr="00546A61" w:rsidRDefault="00064BDA" w:rsidP="000A2DA2">
            <w:pPr>
              <w:rPr>
                <w:b/>
                <w:bCs/>
              </w:rPr>
            </w:pPr>
            <w:r w:rsidRPr="00546A61">
              <w:rPr>
                <w:b/>
                <w:bCs/>
              </w:rPr>
              <w:t>Reaktorski infrastrukturni center RIC</w:t>
            </w:r>
          </w:p>
        </w:tc>
        <w:tc>
          <w:tcPr>
            <w:tcW w:w="2240" w:type="pct"/>
            <w:hideMark/>
          </w:tcPr>
          <w:p w14:paraId="7631D42A" w14:textId="77777777" w:rsidR="00064BDA" w:rsidRPr="008D3DE0" w:rsidRDefault="00064BDA" w:rsidP="000A2DA2">
            <w:pPr>
              <w:rPr>
                <w:sz w:val="20"/>
                <w:szCs w:val="20"/>
              </w:rPr>
            </w:pPr>
            <w:r w:rsidRPr="008D3DE0">
              <w:rPr>
                <w:sz w:val="20"/>
                <w:szCs w:val="20"/>
              </w:rPr>
              <w:t>Osnovni namen Centra je obratovanje in vzdrževanje raziskovalnega reaktorja TRIGA Mark II za potrebe raziskovalnih skupin na IJS in od drugod. Reaktor igra pomembno vlogo pri razvoju jedrske tehnologije in varnostne kulture v Sloveniji. Od vsega začetka je predstavljal središčno točko, okoli katere se je razvijala moderna tehnologija in to ne samo jedrska: številni uspešni strokovnjaki na področju računalništva, informatike, energetike, varstva pred sevanjem, tehnike, itd. so s svojim delom začeli na reaktorju.</w:t>
            </w:r>
          </w:p>
        </w:tc>
        <w:tc>
          <w:tcPr>
            <w:tcW w:w="1667" w:type="pct"/>
            <w:hideMark/>
          </w:tcPr>
          <w:p w14:paraId="70A53DB3" w14:textId="77777777" w:rsidR="00064BDA" w:rsidRPr="008D3DE0" w:rsidRDefault="00064BDA" w:rsidP="000A2DA2">
            <w:pPr>
              <w:rPr>
                <w:sz w:val="20"/>
                <w:szCs w:val="20"/>
              </w:rPr>
            </w:pPr>
            <w:r w:rsidRPr="008D3DE0">
              <w:rPr>
                <w:sz w:val="20"/>
                <w:szCs w:val="20"/>
              </w:rPr>
              <w:t>• okoljske raziskave: določevanje težkih kovin z aktivacijsko analizo</w:t>
            </w:r>
            <w:r w:rsidRPr="008D3DE0">
              <w:rPr>
                <w:sz w:val="20"/>
                <w:szCs w:val="20"/>
              </w:rPr>
              <w:br/>
              <w:t>• aktivacija betona in drugih komponent radiološkega ščita reaktorja za načrtovanje razgradnje</w:t>
            </w:r>
            <w:r w:rsidRPr="008D3DE0">
              <w:rPr>
                <w:sz w:val="20"/>
                <w:szCs w:val="20"/>
              </w:rPr>
              <w:br/>
              <w:t>• sevalne poškodbe in reaktorski materiali</w:t>
            </w:r>
            <w:r w:rsidRPr="008D3DE0">
              <w:rPr>
                <w:sz w:val="20"/>
                <w:szCs w:val="20"/>
              </w:rPr>
              <w:br/>
              <w:t>• nove eksperimentalne metode za preučevanje lastnosti reaktorjev</w:t>
            </w:r>
            <w:r w:rsidRPr="008D3DE0">
              <w:rPr>
                <w:sz w:val="20"/>
                <w:szCs w:val="20"/>
              </w:rPr>
              <w:br/>
              <w:t>• uporaba nevtronske radiografije v metalurgiji in arheologiji</w:t>
            </w:r>
            <w:r w:rsidRPr="008D3DE0">
              <w:rPr>
                <w:sz w:val="20"/>
                <w:szCs w:val="20"/>
              </w:rPr>
              <w:br/>
              <w:t>• obsevanje rastlinskega semena za raziskave v agronomiji</w:t>
            </w:r>
          </w:p>
        </w:tc>
      </w:tr>
      <w:tr w:rsidR="00064BDA" w:rsidRPr="008D3DE0" w14:paraId="0ED73B5D" w14:textId="77777777" w:rsidTr="00AD1838">
        <w:trPr>
          <w:trHeight w:val="1815"/>
        </w:trPr>
        <w:tc>
          <w:tcPr>
            <w:tcW w:w="1093" w:type="pct"/>
            <w:shd w:val="clear" w:color="auto" w:fill="7FB5CB"/>
            <w:noWrap/>
            <w:hideMark/>
          </w:tcPr>
          <w:p w14:paraId="5329C640" w14:textId="77777777" w:rsidR="00064BDA" w:rsidRPr="00546A61" w:rsidRDefault="00064BDA" w:rsidP="000A2DA2">
            <w:pPr>
              <w:rPr>
                <w:b/>
                <w:bCs/>
              </w:rPr>
            </w:pPr>
            <w:r w:rsidRPr="00546A61">
              <w:rPr>
                <w:b/>
                <w:bCs/>
              </w:rPr>
              <w:t>Center za mrežno infrastrukturo CMI</w:t>
            </w:r>
          </w:p>
        </w:tc>
        <w:tc>
          <w:tcPr>
            <w:tcW w:w="2240" w:type="pct"/>
            <w:noWrap/>
            <w:hideMark/>
          </w:tcPr>
          <w:p w14:paraId="04A76C81" w14:textId="77777777" w:rsidR="00064BDA" w:rsidRPr="008D3DE0" w:rsidRDefault="00064BDA" w:rsidP="000A2DA2">
            <w:pPr>
              <w:rPr>
                <w:sz w:val="20"/>
                <w:szCs w:val="20"/>
              </w:rPr>
            </w:pPr>
            <w:r w:rsidRPr="008D3DE0">
              <w:rPr>
                <w:sz w:val="20"/>
                <w:szCs w:val="20"/>
              </w:rPr>
              <w:t>Center za mrežno infrastrukturo vzdržuje računalniško omrežje, storitve in naprave, ki so potrebni za redno delo v okviru raziskovalnih programov, organizacij in skupin IJS. Pri tem skrbijo za vključevanje v lokalno ter svetovno komunikacijsko omrežje, vzdrževanje računalniško-informacijske raziskovalne infrasktrukture ter podporo raziskovalnega dela na IJS z razvojem in vzdrževanjem ustreznih informacijsko-komunikacijskih in računalniških storitev, tehnologij in infrastrukture.</w:t>
            </w:r>
          </w:p>
        </w:tc>
        <w:tc>
          <w:tcPr>
            <w:tcW w:w="1667" w:type="pct"/>
            <w:hideMark/>
          </w:tcPr>
          <w:p w14:paraId="25FA4FE1" w14:textId="77777777" w:rsidR="00064BDA" w:rsidRPr="008D3DE0" w:rsidRDefault="00064BDA" w:rsidP="000A2DA2">
            <w:pPr>
              <w:rPr>
                <w:sz w:val="20"/>
                <w:szCs w:val="20"/>
              </w:rPr>
            </w:pPr>
            <w:r w:rsidRPr="008D3DE0">
              <w:rPr>
                <w:sz w:val="20"/>
                <w:szCs w:val="20"/>
              </w:rPr>
              <w:t>• Omrežje (fizično omrežje, nadzorni sistemi, brezžično omrežje, IPv6)</w:t>
            </w:r>
            <w:r w:rsidRPr="008D3DE0">
              <w:rPr>
                <w:sz w:val="20"/>
                <w:szCs w:val="20"/>
              </w:rPr>
              <w:br/>
              <w:t>• Varnost omrežja (elektronska pošta, kriptografija in certifikati)</w:t>
            </w:r>
            <w:r w:rsidRPr="008D3DE0">
              <w:rPr>
                <w:sz w:val="20"/>
                <w:szCs w:val="20"/>
              </w:rPr>
              <w:br/>
              <w:t>• Osrednje storitve</w:t>
            </w:r>
            <w:r w:rsidRPr="008D3DE0">
              <w:rPr>
                <w:sz w:val="20"/>
                <w:szCs w:val="20"/>
              </w:rPr>
              <w:br/>
              <w:t>• Mrežno računalništvo</w:t>
            </w:r>
          </w:p>
        </w:tc>
      </w:tr>
      <w:tr w:rsidR="00064BDA" w:rsidRPr="008D3DE0" w14:paraId="67E91CF4" w14:textId="77777777" w:rsidTr="00AD1838">
        <w:trPr>
          <w:trHeight w:val="3015"/>
        </w:trPr>
        <w:tc>
          <w:tcPr>
            <w:tcW w:w="1093" w:type="pct"/>
            <w:shd w:val="clear" w:color="auto" w:fill="7FB5CB"/>
            <w:noWrap/>
            <w:hideMark/>
          </w:tcPr>
          <w:p w14:paraId="720D2358" w14:textId="77777777" w:rsidR="00064BDA" w:rsidRPr="00546A61" w:rsidRDefault="00064BDA" w:rsidP="000A2DA2">
            <w:pPr>
              <w:rPr>
                <w:b/>
                <w:bCs/>
              </w:rPr>
            </w:pPr>
            <w:r w:rsidRPr="00546A61">
              <w:rPr>
                <w:b/>
                <w:bCs/>
              </w:rPr>
              <w:lastRenderedPageBreak/>
              <w:t>Center za energetsko učinkovitost CEU</w:t>
            </w:r>
          </w:p>
        </w:tc>
        <w:tc>
          <w:tcPr>
            <w:tcW w:w="2240" w:type="pct"/>
            <w:hideMark/>
          </w:tcPr>
          <w:p w14:paraId="7D11C886" w14:textId="77777777" w:rsidR="00064BDA" w:rsidRPr="008D3DE0" w:rsidRDefault="00064BDA" w:rsidP="000A2DA2">
            <w:pPr>
              <w:rPr>
                <w:sz w:val="20"/>
                <w:szCs w:val="20"/>
              </w:rPr>
            </w:pPr>
            <w:r w:rsidRPr="008D3DE0">
              <w:rPr>
                <w:sz w:val="20"/>
                <w:szCs w:val="20"/>
              </w:rPr>
              <w:t>Center za energetsko učinkovitost (CEU) pokriva področja učinkovite rabe energije, dolgoročnega načrtovanja v energetiki in aktivnosti za zmanjšanje emisij toplogrednih plinov ter onesnaževal zraka. CEU danes predstavlja mesto zbiranja in prenosa znanj za učinkovito rabo energije na stičišču porabnikov energije, države, ponudnikov energije, opreme in storitev ter drugih zainteresiranih javnosti, hkrati pa zajema</w:t>
            </w:r>
            <w:bookmarkStart w:id="0" w:name="_GoBack"/>
            <w:bookmarkEnd w:id="0"/>
            <w:r w:rsidRPr="008D3DE0">
              <w:rPr>
                <w:sz w:val="20"/>
                <w:szCs w:val="20"/>
              </w:rPr>
              <w:t xml:space="preserve"> okoljske vplive rabe in pretvorbe energije. </w:t>
            </w:r>
          </w:p>
        </w:tc>
        <w:tc>
          <w:tcPr>
            <w:tcW w:w="1667" w:type="pct"/>
            <w:hideMark/>
          </w:tcPr>
          <w:p w14:paraId="2E46A9B4" w14:textId="77777777" w:rsidR="00064BDA" w:rsidRPr="008D3DE0" w:rsidRDefault="00064BDA" w:rsidP="000A2DA2">
            <w:pPr>
              <w:spacing w:after="160"/>
              <w:rPr>
                <w:sz w:val="20"/>
                <w:szCs w:val="20"/>
              </w:rPr>
            </w:pPr>
            <w:r w:rsidRPr="008D3DE0">
              <w:rPr>
                <w:sz w:val="20"/>
                <w:szCs w:val="20"/>
              </w:rPr>
              <w:t>• raziskave in svetovanje na področju vključevanja novih energetskih objektov v energetski sistem Slovenije</w:t>
            </w:r>
            <w:r w:rsidRPr="008D3DE0">
              <w:rPr>
                <w:sz w:val="20"/>
                <w:szCs w:val="20"/>
              </w:rPr>
              <w:br/>
              <w:t>• vpliv trgovanja z emisijami na poslovanje energetskih podjetij</w:t>
            </w:r>
            <w:r w:rsidRPr="008D3DE0">
              <w:rPr>
                <w:sz w:val="20"/>
                <w:szCs w:val="20"/>
              </w:rPr>
              <w:br/>
              <w:t>• dolgoročno načrtovanje v energetiki</w:t>
            </w:r>
            <w:r w:rsidRPr="008D3DE0">
              <w:rPr>
                <w:sz w:val="20"/>
                <w:szCs w:val="20"/>
              </w:rPr>
              <w:br/>
              <w:t>• priprava razvojnih programov Demand Side Managementa za elektrodistribucijska podjetja</w:t>
            </w:r>
            <w:r w:rsidRPr="008D3DE0">
              <w:rPr>
                <w:sz w:val="20"/>
                <w:szCs w:val="20"/>
              </w:rPr>
              <w:br/>
              <w:t>• svetovanje za znižanje stroškov za energijo (nakup energije, optimizacija plačil različnih okoljskih taks)</w:t>
            </w:r>
          </w:p>
        </w:tc>
      </w:tr>
    </w:tbl>
    <w:p w14:paraId="7508B02D" w14:textId="77777777" w:rsidR="004B335F" w:rsidRPr="004B335F" w:rsidRDefault="004B335F" w:rsidP="004B335F"/>
    <w:p w14:paraId="695BB1FF" w14:textId="77777777" w:rsidR="004B335F" w:rsidRDefault="004B335F" w:rsidP="004B335F"/>
    <w:p w14:paraId="7DC86304" w14:textId="77777777" w:rsidR="004B335F" w:rsidRPr="004B335F" w:rsidRDefault="004B335F" w:rsidP="004B335F">
      <w:pPr>
        <w:pStyle w:val="Heading1"/>
      </w:pPr>
      <w:r>
        <w:t>PRIPOROČAMO SEKCIJAM</w:t>
      </w:r>
    </w:p>
    <w:p w14:paraId="0B8B996D" w14:textId="77777777" w:rsidR="004B335F" w:rsidRDefault="004B335F"/>
    <w:tbl>
      <w:tblPr>
        <w:tblW w:w="12960"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2592"/>
        <w:gridCol w:w="2592"/>
        <w:gridCol w:w="2591"/>
        <w:gridCol w:w="2593"/>
        <w:gridCol w:w="2592"/>
      </w:tblGrid>
      <w:tr w:rsidR="00064BDA" w14:paraId="79C07AB8" w14:textId="77777777" w:rsidTr="00AD1838">
        <w:tc>
          <w:tcPr>
            <w:tcW w:w="2592" w:type="dxa"/>
            <w:tcBorders>
              <w:top w:val="single" w:sz="2" w:space="0" w:color="000000"/>
              <w:left w:val="single" w:sz="2" w:space="0" w:color="000000"/>
              <w:bottom w:val="single" w:sz="2" w:space="0" w:color="000000"/>
            </w:tcBorders>
            <w:shd w:val="clear" w:color="auto" w:fill="7FB5CB"/>
            <w:tcMar>
              <w:left w:w="54" w:type="dxa"/>
            </w:tcMar>
          </w:tcPr>
          <w:p w14:paraId="05899F93" w14:textId="77777777" w:rsidR="00064BDA" w:rsidRPr="00546A61" w:rsidRDefault="00064BDA" w:rsidP="000A2DA2">
            <w:pPr>
              <w:spacing w:after="0" w:line="240" w:lineRule="auto"/>
              <w:rPr>
                <w:b/>
              </w:rPr>
            </w:pPr>
            <w:r w:rsidRPr="00546A61">
              <w:rPr>
                <w:b/>
              </w:rPr>
              <w:t>Sekcija</w:t>
            </w:r>
          </w:p>
        </w:tc>
        <w:tc>
          <w:tcPr>
            <w:tcW w:w="2592" w:type="dxa"/>
            <w:tcBorders>
              <w:top w:val="single" w:sz="2" w:space="0" w:color="000000"/>
              <w:left w:val="single" w:sz="2" w:space="0" w:color="000000"/>
              <w:bottom w:val="single" w:sz="2" w:space="0" w:color="000000"/>
            </w:tcBorders>
            <w:shd w:val="clear" w:color="auto" w:fill="7FB5CB"/>
            <w:tcMar>
              <w:left w:w="54" w:type="dxa"/>
            </w:tcMar>
          </w:tcPr>
          <w:p w14:paraId="0BBB8DFE" w14:textId="77777777" w:rsidR="00064BDA" w:rsidRPr="00546A61" w:rsidRDefault="00B7739D" w:rsidP="000A2DA2">
            <w:pPr>
              <w:spacing w:after="0" w:line="240" w:lineRule="auto"/>
              <w:rPr>
                <w:b/>
              </w:rPr>
            </w:pPr>
            <w:r w:rsidRPr="00546A61">
              <w:rPr>
                <w:b/>
                <w:bCs/>
              </w:rPr>
              <w:t>Fizika</w:t>
            </w:r>
            <w:r w:rsidRPr="00546A61">
              <w:rPr>
                <w:b/>
              </w:rPr>
              <w:t xml:space="preserve"> </w:t>
            </w:r>
            <w:r w:rsidR="00064BDA" w:rsidRPr="00546A61">
              <w:rPr>
                <w:b/>
              </w:rPr>
              <w:t>na IJS</w:t>
            </w:r>
          </w:p>
        </w:tc>
        <w:tc>
          <w:tcPr>
            <w:tcW w:w="2591" w:type="dxa"/>
            <w:tcBorders>
              <w:top w:val="single" w:sz="2" w:space="0" w:color="000000"/>
              <w:left w:val="single" w:sz="2" w:space="0" w:color="000000"/>
              <w:bottom w:val="single" w:sz="2" w:space="0" w:color="000000"/>
            </w:tcBorders>
            <w:shd w:val="clear" w:color="auto" w:fill="7FB5CB"/>
            <w:tcMar>
              <w:left w:w="54" w:type="dxa"/>
            </w:tcMar>
          </w:tcPr>
          <w:p w14:paraId="3542F69B" w14:textId="77777777" w:rsidR="00064BDA" w:rsidRPr="00546A61" w:rsidRDefault="00B7739D" w:rsidP="000A2DA2">
            <w:pPr>
              <w:spacing w:after="0" w:line="240" w:lineRule="auto"/>
              <w:rPr>
                <w:b/>
              </w:rPr>
            </w:pPr>
            <w:r w:rsidRPr="00546A61">
              <w:rPr>
                <w:b/>
              </w:rPr>
              <w:t xml:space="preserve">Kemija, biokemija, materiali in okolje </w:t>
            </w:r>
            <w:r w:rsidR="00064BDA" w:rsidRPr="00546A61">
              <w:rPr>
                <w:b/>
              </w:rPr>
              <w:t>na IJS</w:t>
            </w:r>
          </w:p>
        </w:tc>
        <w:tc>
          <w:tcPr>
            <w:tcW w:w="2593" w:type="dxa"/>
            <w:tcBorders>
              <w:top w:val="single" w:sz="2" w:space="0" w:color="000000"/>
              <w:left w:val="single" w:sz="2" w:space="0" w:color="000000"/>
              <w:bottom w:val="single" w:sz="2" w:space="0" w:color="000000"/>
            </w:tcBorders>
            <w:shd w:val="clear" w:color="auto" w:fill="7FB5CB"/>
            <w:tcMar>
              <w:left w:w="54" w:type="dxa"/>
            </w:tcMar>
          </w:tcPr>
          <w:p w14:paraId="64FB6E06" w14:textId="77777777" w:rsidR="00064BDA" w:rsidRPr="00546A61" w:rsidRDefault="00B7739D" w:rsidP="000A2DA2">
            <w:pPr>
              <w:spacing w:after="0" w:line="240" w:lineRule="auto"/>
              <w:rPr>
                <w:b/>
              </w:rPr>
            </w:pPr>
            <w:r w:rsidRPr="00546A61">
              <w:rPr>
                <w:b/>
              </w:rPr>
              <w:t xml:space="preserve">Elektronika in informacijske tehnologije </w:t>
            </w:r>
            <w:r w:rsidR="00064BDA" w:rsidRPr="00546A61">
              <w:rPr>
                <w:b/>
              </w:rPr>
              <w:t>na IJS</w:t>
            </w:r>
          </w:p>
        </w:tc>
        <w:tc>
          <w:tcPr>
            <w:tcW w:w="2592" w:type="dxa"/>
            <w:tcBorders>
              <w:top w:val="single" w:sz="2" w:space="0" w:color="000000"/>
              <w:left w:val="single" w:sz="2" w:space="0" w:color="000000"/>
              <w:bottom w:val="single" w:sz="2" w:space="0" w:color="000000"/>
              <w:right w:val="single" w:sz="2" w:space="0" w:color="000000"/>
            </w:tcBorders>
            <w:shd w:val="clear" w:color="auto" w:fill="7FB5CB"/>
            <w:tcMar>
              <w:left w:w="54" w:type="dxa"/>
            </w:tcMar>
          </w:tcPr>
          <w:p w14:paraId="1CB8D498" w14:textId="77777777" w:rsidR="00064BDA" w:rsidRPr="00546A61" w:rsidRDefault="007363CD" w:rsidP="000A2DA2">
            <w:pPr>
              <w:spacing w:after="0" w:line="240" w:lineRule="auto"/>
              <w:rPr>
                <w:b/>
              </w:rPr>
            </w:pPr>
            <w:r w:rsidRPr="00546A61">
              <w:rPr>
                <w:b/>
              </w:rPr>
              <w:t>Jedrska tehnika in energetika</w:t>
            </w:r>
            <w:r w:rsidR="00B7739D" w:rsidRPr="00546A61">
              <w:rPr>
                <w:b/>
              </w:rPr>
              <w:t xml:space="preserve"> na IJS</w:t>
            </w:r>
          </w:p>
        </w:tc>
      </w:tr>
      <w:tr w:rsidR="00064BDA" w14:paraId="74BBCF3C" w14:textId="77777777" w:rsidTr="00546A61">
        <w:tc>
          <w:tcPr>
            <w:tcW w:w="2592" w:type="dxa"/>
            <w:tcBorders>
              <w:left w:val="single" w:sz="2" w:space="0" w:color="000000"/>
            </w:tcBorders>
            <w:shd w:val="clear" w:color="auto" w:fill="ABCFDD"/>
            <w:tcMar>
              <w:left w:w="54" w:type="dxa"/>
            </w:tcMar>
          </w:tcPr>
          <w:p w14:paraId="6830EB30" w14:textId="77777777" w:rsidR="00064BDA" w:rsidRPr="00546A61" w:rsidRDefault="00064BDA" w:rsidP="000A2DA2">
            <w:pPr>
              <w:pStyle w:val="TableContents"/>
              <w:rPr>
                <w:b/>
              </w:rPr>
            </w:pPr>
            <w:r w:rsidRPr="00546A61">
              <w:rPr>
                <w:b/>
              </w:rPr>
              <w:t>Sekcija gradbincev</w:t>
            </w:r>
          </w:p>
        </w:tc>
        <w:tc>
          <w:tcPr>
            <w:tcW w:w="2592" w:type="dxa"/>
            <w:tcBorders>
              <w:left w:val="single" w:sz="2" w:space="0" w:color="000000"/>
            </w:tcBorders>
            <w:shd w:val="clear" w:color="auto" w:fill="auto"/>
            <w:tcMar>
              <w:left w:w="54" w:type="dxa"/>
            </w:tcMar>
          </w:tcPr>
          <w:p w14:paraId="37BB8481" w14:textId="77777777" w:rsidR="00064BDA" w:rsidRPr="00546A61" w:rsidRDefault="00B7739D" w:rsidP="00B7739D">
            <w:pPr>
              <w:pStyle w:val="TableContents"/>
            </w:pPr>
            <w:r w:rsidRPr="00546A61">
              <w:t xml:space="preserve">Fizika trdne snovi F5 </w:t>
            </w:r>
          </w:p>
          <w:p w14:paraId="2FD70A34" w14:textId="77777777" w:rsidR="00B7739D" w:rsidRPr="00546A61" w:rsidRDefault="00B7739D" w:rsidP="00B7739D">
            <w:pPr>
              <w:pStyle w:val="TableContents"/>
            </w:pPr>
          </w:p>
        </w:tc>
        <w:tc>
          <w:tcPr>
            <w:tcW w:w="2591" w:type="dxa"/>
            <w:tcBorders>
              <w:left w:val="single" w:sz="2" w:space="0" w:color="000000"/>
            </w:tcBorders>
            <w:shd w:val="clear" w:color="auto" w:fill="auto"/>
            <w:tcMar>
              <w:left w:w="54" w:type="dxa"/>
            </w:tcMar>
          </w:tcPr>
          <w:p w14:paraId="67AF2F5A" w14:textId="77777777" w:rsidR="00B7739D" w:rsidRPr="00546A61" w:rsidRDefault="00B7739D" w:rsidP="00B7739D">
            <w:pPr>
              <w:pStyle w:val="TableContents"/>
            </w:pPr>
            <w:r w:rsidRPr="00546A61">
              <w:t>Nanostrukturni materiali K7</w:t>
            </w:r>
          </w:p>
          <w:p w14:paraId="46B86DF4" w14:textId="77777777" w:rsidR="00064BDA" w:rsidRPr="00546A61" w:rsidRDefault="00B7739D" w:rsidP="00B7739D">
            <w:pPr>
              <w:pStyle w:val="TableContents"/>
            </w:pPr>
            <w:r w:rsidRPr="00546A61">
              <w:t>Raziskave sodobnih materialov K9</w:t>
            </w:r>
          </w:p>
        </w:tc>
        <w:tc>
          <w:tcPr>
            <w:tcW w:w="2593" w:type="dxa"/>
            <w:tcBorders>
              <w:left w:val="single" w:sz="2" w:space="0" w:color="000000"/>
            </w:tcBorders>
            <w:shd w:val="clear" w:color="auto" w:fill="auto"/>
            <w:tcMar>
              <w:left w:w="54" w:type="dxa"/>
            </w:tcMar>
          </w:tcPr>
          <w:p w14:paraId="2C5F16D0" w14:textId="77777777" w:rsidR="00064BDA" w:rsidRPr="00546A61" w:rsidRDefault="00B7739D" w:rsidP="000A2DA2">
            <w:pPr>
              <w:pStyle w:val="TableContents"/>
            </w:pPr>
            <w:r w:rsidRPr="00546A61">
              <w:t>Inteligentni sistemi E9</w:t>
            </w:r>
          </w:p>
        </w:tc>
        <w:tc>
          <w:tcPr>
            <w:tcW w:w="2592" w:type="dxa"/>
            <w:tcBorders>
              <w:left w:val="single" w:sz="2" w:space="0" w:color="000000"/>
              <w:right w:val="single" w:sz="2" w:space="0" w:color="000000"/>
            </w:tcBorders>
            <w:shd w:val="clear" w:color="auto" w:fill="auto"/>
            <w:tcMar>
              <w:left w:w="54" w:type="dxa"/>
            </w:tcMar>
          </w:tcPr>
          <w:p w14:paraId="56FAF5FD" w14:textId="77777777" w:rsidR="00064BDA" w:rsidRPr="00546A61" w:rsidRDefault="00B7739D" w:rsidP="000A2DA2">
            <w:pPr>
              <w:pStyle w:val="TableContents"/>
            </w:pPr>
            <w:r w:rsidRPr="00546A61">
              <w:t>Reaktorska tehnika R4</w:t>
            </w:r>
          </w:p>
        </w:tc>
      </w:tr>
      <w:tr w:rsidR="000A2DA2" w14:paraId="1FAC0F92" w14:textId="77777777" w:rsidTr="00546A61">
        <w:tc>
          <w:tcPr>
            <w:tcW w:w="2592" w:type="dxa"/>
            <w:tcBorders>
              <w:left w:val="single" w:sz="2" w:space="0" w:color="000000"/>
            </w:tcBorders>
            <w:shd w:val="clear" w:color="auto" w:fill="ABCFDD"/>
            <w:tcMar>
              <w:left w:w="54" w:type="dxa"/>
            </w:tcMar>
          </w:tcPr>
          <w:p w14:paraId="640A3950" w14:textId="77777777" w:rsidR="000A2DA2" w:rsidRPr="00546A61" w:rsidRDefault="000A2DA2" w:rsidP="000A2DA2">
            <w:pPr>
              <w:pStyle w:val="TableContents"/>
              <w:rPr>
                <w:b/>
              </w:rPr>
            </w:pPr>
            <w:r w:rsidRPr="00546A61">
              <w:rPr>
                <w:b/>
              </w:rPr>
              <w:t>Sekcija kovinarjev</w:t>
            </w:r>
          </w:p>
        </w:tc>
        <w:tc>
          <w:tcPr>
            <w:tcW w:w="2592" w:type="dxa"/>
            <w:tcBorders>
              <w:left w:val="single" w:sz="2" w:space="0" w:color="000000"/>
            </w:tcBorders>
            <w:shd w:val="clear" w:color="auto" w:fill="auto"/>
            <w:tcMar>
              <w:left w:w="54" w:type="dxa"/>
            </w:tcMar>
          </w:tcPr>
          <w:p w14:paraId="7745B077" w14:textId="77777777" w:rsidR="000A2DA2" w:rsidRPr="00546A61" w:rsidRDefault="00B7739D" w:rsidP="000A2DA2">
            <w:pPr>
              <w:pStyle w:val="TableContents"/>
            </w:pPr>
            <w:r w:rsidRPr="00546A61">
              <w:t>Tanke plasti in površine F3</w:t>
            </w:r>
          </w:p>
          <w:p w14:paraId="478FAF7B" w14:textId="77777777" w:rsidR="00B7739D" w:rsidRPr="00546A61" w:rsidRDefault="00B7739D" w:rsidP="000A2DA2">
            <w:pPr>
              <w:pStyle w:val="TableContents"/>
            </w:pPr>
            <w:r w:rsidRPr="00546A61">
              <w:t>Fizika trdne snovi F5</w:t>
            </w:r>
          </w:p>
        </w:tc>
        <w:tc>
          <w:tcPr>
            <w:tcW w:w="2591" w:type="dxa"/>
            <w:tcBorders>
              <w:left w:val="single" w:sz="2" w:space="0" w:color="000000"/>
            </w:tcBorders>
            <w:shd w:val="clear" w:color="auto" w:fill="auto"/>
            <w:tcMar>
              <w:left w:w="54" w:type="dxa"/>
            </w:tcMar>
          </w:tcPr>
          <w:p w14:paraId="6E4BCB09" w14:textId="77777777" w:rsidR="000A2DA2" w:rsidRPr="00546A61" w:rsidRDefault="0077638E" w:rsidP="000A2DA2">
            <w:pPr>
              <w:pStyle w:val="TableContents"/>
            </w:pPr>
            <w:r w:rsidRPr="00546A61">
              <w:t>Nanostrukturni materiali K7</w:t>
            </w:r>
          </w:p>
        </w:tc>
        <w:tc>
          <w:tcPr>
            <w:tcW w:w="2593" w:type="dxa"/>
            <w:tcBorders>
              <w:left w:val="single" w:sz="2" w:space="0" w:color="000000"/>
            </w:tcBorders>
            <w:shd w:val="clear" w:color="auto" w:fill="auto"/>
            <w:tcMar>
              <w:left w:w="54" w:type="dxa"/>
            </w:tcMar>
          </w:tcPr>
          <w:p w14:paraId="6CB911CD" w14:textId="77777777" w:rsidR="000A2DA2" w:rsidRPr="00546A61" w:rsidRDefault="0077638E" w:rsidP="000A2DA2">
            <w:pPr>
              <w:pStyle w:val="TableContents"/>
            </w:pPr>
            <w:r w:rsidRPr="00546A61">
              <w:t>Avtomatika, biokibernetika in robotika E1</w:t>
            </w:r>
          </w:p>
          <w:p w14:paraId="12ECD74B" w14:textId="77777777" w:rsidR="0077638E" w:rsidRPr="00546A61" w:rsidRDefault="0077638E" w:rsidP="000A2DA2">
            <w:pPr>
              <w:pStyle w:val="TableContents"/>
            </w:pPr>
            <w:r w:rsidRPr="00546A61">
              <w:t>Inteligentni sistemi E9</w:t>
            </w:r>
          </w:p>
        </w:tc>
        <w:tc>
          <w:tcPr>
            <w:tcW w:w="2592" w:type="dxa"/>
            <w:tcBorders>
              <w:left w:val="single" w:sz="2" w:space="0" w:color="000000"/>
              <w:right w:val="single" w:sz="2" w:space="0" w:color="000000"/>
            </w:tcBorders>
            <w:shd w:val="clear" w:color="auto" w:fill="auto"/>
            <w:tcMar>
              <w:left w:w="54" w:type="dxa"/>
            </w:tcMar>
          </w:tcPr>
          <w:p w14:paraId="230C086D" w14:textId="77777777" w:rsidR="000A2DA2" w:rsidRPr="00546A61" w:rsidRDefault="000A2DA2" w:rsidP="000A2DA2">
            <w:pPr>
              <w:pStyle w:val="TableContents"/>
            </w:pPr>
          </w:p>
        </w:tc>
      </w:tr>
      <w:tr w:rsidR="000A2DA2" w14:paraId="54CED7F4" w14:textId="77777777" w:rsidTr="00546A61">
        <w:tc>
          <w:tcPr>
            <w:tcW w:w="2592" w:type="dxa"/>
            <w:tcBorders>
              <w:left w:val="single" w:sz="2" w:space="0" w:color="000000"/>
            </w:tcBorders>
            <w:shd w:val="clear" w:color="auto" w:fill="ABCFDD"/>
            <w:tcMar>
              <w:left w:w="54" w:type="dxa"/>
            </w:tcMar>
          </w:tcPr>
          <w:p w14:paraId="26DE22F1" w14:textId="77777777" w:rsidR="000A2DA2" w:rsidRPr="00546A61" w:rsidRDefault="000A2DA2" w:rsidP="000A2DA2">
            <w:pPr>
              <w:pStyle w:val="TableContents"/>
              <w:rPr>
                <w:b/>
              </w:rPr>
            </w:pPr>
            <w:r w:rsidRPr="00546A61">
              <w:rPr>
                <w:b/>
              </w:rPr>
              <w:lastRenderedPageBreak/>
              <w:t>Sekcija lesnih strok</w:t>
            </w:r>
          </w:p>
        </w:tc>
        <w:tc>
          <w:tcPr>
            <w:tcW w:w="2592" w:type="dxa"/>
            <w:tcBorders>
              <w:left w:val="single" w:sz="2" w:space="0" w:color="000000"/>
            </w:tcBorders>
            <w:shd w:val="clear" w:color="auto" w:fill="auto"/>
            <w:tcMar>
              <w:left w:w="54" w:type="dxa"/>
            </w:tcMar>
          </w:tcPr>
          <w:p w14:paraId="32EF354B" w14:textId="77777777" w:rsidR="00C83C97" w:rsidRPr="00546A61" w:rsidRDefault="00C83C97" w:rsidP="00C83C97">
            <w:pPr>
              <w:pStyle w:val="TableContents"/>
            </w:pPr>
            <w:r w:rsidRPr="00546A61">
              <w:t>Tanke plasti in površine F3</w:t>
            </w:r>
          </w:p>
          <w:p w14:paraId="1DDC4B80" w14:textId="77777777" w:rsidR="00C83C97" w:rsidRPr="00546A61" w:rsidRDefault="00C83C97" w:rsidP="00C83C97">
            <w:pPr>
              <w:pStyle w:val="TableContents"/>
            </w:pPr>
            <w:r w:rsidRPr="00546A61">
              <w:t>Tehnologija površin in optoelektronika F4</w:t>
            </w:r>
          </w:p>
          <w:p w14:paraId="27492B65" w14:textId="77777777" w:rsidR="00C83C97" w:rsidRPr="00546A61" w:rsidRDefault="00C83C97" w:rsidP="00C83C97">
            <w:pPr>
              <w:pStyle w:val="TableContents"/>
            </w:pPr>
            <w:r w:rsidRPr="00546A61">
              <w:t>Fizika trdne snovi F5</w:t>
            </w:r>
          </w:p>
          <w:p w14:paraId="3D127684" w14:textId="77777777" w:rsidR="00C83C97" w:rsidRPr="00546A61" w:rsidRDefault="00C83C97" w:rsidP="00C83C97">
            <w:pPr>
              <w:pStyle w:val="TableContents"/>
            </w:pPr>
          </w:p>
        </w:tc>
        <w:tc>
          <w:tcPr>
            <w:tcW w:w="2591" w:type="dxa"/>
            <w:tcBorders>
              <w:left w:val="single" w:sz="2" w:space="0" w:color="000000"/>
            </w:tcBorders>
            <w:shd w:val="clear" w:color="auto" w:fill="auto"/>
            <w:tcMar>
              <w:left w:w="54" w:type="dxa"/>
            </w:tcMar>
          </w:tcPr>
          <w:p w14:paraId="085981F8" w14:textId="77777777" w:rsidR="00C83C97" w:rsidRPr="00546A61" w:rsidRDefault="00C83C97" w:rsidP="00C83C97">
            <w:pPr>
              <w:pStyle w:val="TableContents"/>
            </w:pPr>
            <w:r w:rsidRPr="00546A61">
              <w:t>Anorganska kemija in tehnologija K1</w:t>
            </w:r>
          </w:p>
          <w:p w14:paraId="6CDBBCAA" w14:textId="77777777" w:rsidR="000A2DA2" w:rsidRPr="00546A61" w:rsidRDefault="000A2DA2" w:rsidP="000A2DA2">
            <w:pPr>
              <w:pStyle w:val="TableContents"/>
            </w:pPr>
          </w:p>
        </w:tc>
        <w:tc>
          <w:tcPr>
            <w:tcW w:w="2593" w:type="dxa"/>
            <w:tcBorders>
              <w:left w:val="single" w:sz="2" w:space="0" w:color="000000"/>
            </w:tcBorders>
            <w:shd w:val="clear" w:color="auto" w:fill="auto"/>
            <w:tcMar>
              <w:left w:w="54" w:type="dxa"/>
            </w:tcMar>
          </w:tcPr>
          <w:p w14:paraId="44E1C117" w14:textId="77777777" w:rsidR="00C83C97" w:rsidRPr="00546A61" w:rsidRDefault="00C83C97" w:rsidP="00C83C97">
            <w:pPr>
              <w:pStyle w:val="TableContents"/>
            </w:pPr>
            <w:r w:rsidRPr="00546A61">
              <w:t>Avtomatika, biokibernetika in robotika E1</w:t>
            </w:r>
          </w:p>
          <w:p w14:paraId="23B96899" w14:textId="77777777" w:rsidR="00C83C97" w:rsidRPr="00546A61" w:rsidRDefault="00C83C97" w:rsidP="00C83C97">
            <w:pPr>
              <w:pStyle w:val="TableContents"/>
            </w:pPr>
            <w:r w:rsidRPr="00546A61">
              <w:t>Inteligentni sistemi E9</w:t>
            </w:r>
          </w:p>
          <w:p w14:paraId="1AEE75E0" w14:textId="77777777" w:rsidR="000A2DA2" w:rsidRPr="00546A61" w:rsidRDefault="000A2DA2" w:rsidP="000A2DA2">
            <w:pPr>
              <w:pStyle w:val="TableContents"/>
            </w:pPr>
          </w:p>
        </w:tc>
        <w:tc>
          <w:tcPr>
            <w:tcW w:w="2592" w:type="dxa"/>
            <w:tcBorders>
              <w:left w:val="single" w:sz="2" w:space="0" w:color="000000"/>
              <w:right w:val="single" w:sz="2" w:space="0" w:color="000000"/>
            </w:tcBorders>
            <w:shd w:val="clear" w:color="auto" w:fill="auto"/>
            <w:tcMar>
              <w:left w:w="54" w:type="dxa"/>
            </w:tcMar>
          </w:tcPr>
          <w:p w14:paraId="492CC002" w14:textId="77777777" w:rsidR="000A2DA2" w:rsidRPr="00546A61" w:rsidRDefault="000A2DA2" w:rsidP="000A2DA2">
            <w:pPr>
              <w:pStyle w:val="TableContents"/>
            </w:pPr>
          </w:p>
        </w:tc>
      </w:tr>
      <w:tr w:rsidR="000A2DA2" w14:paraId="230D6405" w14:textId="77777777" w:rsidTr="00546A61">
        <w:tc>
          <w:tcPr>
            <w:tcW w:w="2592" w:type="dxa"/>
            <w:tcBorders>
              <w:left w:val="single" w:sz="2" w:space="0" w:color="000000"/>
            </w:tcBorders>
            <w:shd w:val="clear" w:color="auto" w:fill="ABCFDD"/>
            <w:tcMar>
              <w:left w:w="54" w:type="dxa"/>
            </w:tcMar>
          </w:tcPr>
          <w:p w14:paraId="1E3F9392" w14:textId="77777777" w:rsidR="000A2DA2" w:rsidRPr="00546A61" w:rsidRDefault="000A2DA2" w:rsidP="000A2DA2">
            <w:pPr>
              <w:pStyle w:val="TableContents"/>
              <w:rPr>
                <w:b/>
              </w:rPr>
            </w:pPr>
            <w:r w:rsidRPr="00546A61">
              <w:rPr>
                <w:b/>
              </w:rPr>
              <w:t>Sekcija elektro dejavnosti</w:t>
            </w:r>
          </w:p>
        </w:tc>
        <w:tc>
          <w:tcPr>
            <w:tcW w:w="2592" w:type="dxa"/>
            <w:tcBorders>
              <w:left w:val="single" w:sz="2" w:space="0" w:color="000000"/>
            </w:tcBorders>
            <w:shd w:val="clear" w:color="auto" w:fill="auto"/>
            <w:tcMar>
              <w:left w:w="54" w:type="dxa"/>
            </w:tcMar>
          </w:tcPr>
          <w:p w14:paraId="080CF90C" w14:textId="77777777" w:rsidR="00C83C97" w:rsidRPr="00546A61" w:rsidRDefault="00C83C97" w:rsidP="00C83C97">
            <w:pPr>
              <w:pStyle w:val="TableContents"/>
            </w:pPr>
            <w:r w:rsidRPr="00546A61">
              <w:t>Tanke plasti in površine F3</w:t>
            </w:r>
          </w:p>
          <w:p w14:paraId="74BAECE4" w14:textId="77777777" w:rsidR="00C83C97" w:rsidRPr="00546A61" w:rsidRDefault="00C83C97" w:rsidP="00C83C97">
            <w:pPr>
              <w:pStyle w:val="TableContents"/>
            </w:pPr>
            <w:r w:rsidRPr="00546A61">
              <w:t>Reaktorska fizika F8</w:t>
            </w:r>
          </w:p>
          <w:p w14:paraId="421ED51F" w14:textId="77777777" w:rsidR="00C83C97" w:rsidRPr="00546A61" w:rsidRDefault="00C83C97" w:rsidP="00C83C97">
            <w:pPr>
              <w:pStyle w:val="TableContents"/>
            </w:pPr>
          </w:p>
        </w:tc>
        <w:tc>
          <w:tcPr>
            <w:tcW w:w="2591" w:type="dxa"/>
            <w:tcBorders>
              <w:left w:val="single" w:sz="2" w:space="0" w:color="000000"/>
            </w:tcBorders>
            <w:shd w:val="clear" w:color="auto" w:fill="auto"/>
            <w:tcMar>
              <w:left w:w="54" w:type="dxa"/>
            </w:tcMar>
          </w:tcPr>
          <w:p w14:paraId="33E2EE7D" w14:textId="77777777" w:rsidR="00C83C97" w:rsidRPr="00546A61" w:rsidRDefault="00C83C97" w:rsidP="00C83C97">
            <w:pPr>
              <w:pStyle w:val="TableContents"/>
            </w:pPr>
            <w:r w:rsidRPr="00546A61">
              <w:t>Nanostrukturni materiali K7</w:t>
            </w:r>
          </w:p>
          <w:p w14:paraId="23E3FE4A" w14:textId="77777777" w:rsidR="000A2DA2" w:rsidRPr="00546A61" w:rsidRDefault="000A2DA2" w:rsidP="000A2DA2">
            <w:pPr>
              <w:pStyle w:val="TableContents"/>
            </w:pPr>
          </w:p>
        </w:tc>
        <w:tc>
          <w:tcPr>
            <w:tcW w:w="2593" w:type="dxa"/>
            <w:tcBorders>
              <w:left w:val="single" w:sz="2" w:space="0" w:color="000000"/>
            </w:tcBorders>
            <w:shd w:val="clear" w:color="auto" w:fill="auto"/>
            <w:tcMar>
              <w:left w:w="54" w:type="dxa"/>
            </w:tcMar>
          </w:tcPr>
          <w:p w14:paraId="7C9F1E4B" w14:textId="77777777" w:rsidR="00C83C97" w:rsidRPr="00546A61" w:rsidRDefault="00C83C97" w:rsidP="00C83C97">
            <w:pPr>
              <w:pStyle w:val="TableContents"/>
            </w:pPr>
            <w:r w:rsidRPr="00546A61">
              <w:t>Avtomatika, biokibernetika in robotika E1</w:t>
            </w:r>
          </w:p>
          <w:p w14:paraId="7F5A1309" w14:textId="77777777" w:rsidR="00C83C97" w:rsidRPr="00546A61" w:rsidRDefault="00C83C97" w:rsidP="00C83C97">
            <w:pPr>
              <w:pStyle w:val="TableContents"/>
            </w:pPr>
            <w:r w:rsidRPr="00546A61">
              <w:t>Računalniški sistemi E7</w:t>
            </w:r>
          </w:p>
          <w:p w14:paraId="3D9940C6" w14:textId="77777777" w:rsidR="00C83C97" w:rsidRPr="00546A61" w:rsidRDefault="00C83C97" w:rsidP="00C83C97">
            <w:pPr>
              <w:pStyle w:val="TableContents"/>
            </w:pPr>
            <w:r w:rsidRPr="00546A61">
              <w:t>Tehnologije znanja E8</w:t>
            </w:r>
          </w:p>
          <w:p w14:paraId="3B56B330" w14:textId="77777777" w:rsidR="00C83C97" w:rsidRPr="00546A61" w:rsidRDefault="00C83C97" w:rsidP="00C83C97">
            <w:pPr>
              <w:pStyle w:val="TableContents"/>
            </w:pPr>
            <w:r w:rsidRPr="00546A61">
              <w:t>Inteligentni sistemi E9</w:t>
            </w:r>
          </w:p>
          <w:p w14:paraId="08250851" w14:textId="77777777" w:rsidR="000A2DA2" w:rsidRPr="00546A61" w:rsidRDefault="000A2DA2" w:rsidP="000A2DA2">
            <w:pPr>
              <w:pStyle w:val="TableContents"/>
            </w:pPr>
          </w:p>
        </w:tc>
        <w:tc>
          <w:tcPr>
            <w:tcW w:w="2592" w:type="dxa"/>
            <w:tcBorders>
              <w:left w:val="single" w:sz="2" w:space="0" w:color="000000"/>
              <w:right w:val="single" w:sz="2" w:space="0" w:color="000000"/>
            </w:tcBorders>
            <w:shd w:val="clear" w:color="auto" w:fill="auto"/>
            <w:tcMar>
              <w:left w:w="54" w:type="dxa"/>
            </w:tcMar>
          </w:tcPr>
          <w:p w14:paraId="0FBCB0AB" w14:textId="77777777" w:rsidR="00C83C97" w:rsidRPr="00546A61" w:rsidRDefault="00C83C97" w:rsidP="00C83C97">
            <w:pPr>
              <w:pStyle w:val="TableContents"/>
            </w:pPr>
            <w:r w:rsidRPr="00546A61">
              <w:t>Reaktorska tehnika R4</w:t>
            </w:r>
          </w:p>
          <w:p w14:paraId="54D24E29" w14:textId="77777777" w:rsidR="000A2DA2" w:rsidRPr="00546A61" w:rsidRDefault="000A2DA2" w:rsidP="00C83C97">
            <w:pPr>
              <w:pStyle w:val="TableContents"/>
            </w:pPr>
          </w:p>
        </w:tc>
      </w:tr>
      <w:tr w:rsidR="000A2DA2" w14:paraId="572E2E43" w14:textId="77777777" w:rsidTr="00546A61">
        <w:tc>
          <w:tcPr>
            <w:tcW w:w="2592" w:type="dxa"/>
            <w:tcBorders>
              <w:left w:val="single" w:sz="2" w:space="0" w:color="000000"/>
            </w:tcBorders>
            <w:shd w:val="clear" w:color="auto" w:fill="ABCFDD"/>
            <w:tcMar>
              <w:left w:w="54" w:type="dxa"/>
            </w:tcMar>
          </w:tcPr>
          <w:p w14:paraId="53C2E796" w14:textId="77777777" w:rsidR="000A2DA2" w:rsidRPr="00546A61" w:rsidRDefault="000A2DA2" w:rsidP="000A2DA2">
            <w:pPr>
              <w:pStyle w:val="TableContents"/>
              <w:rPr>
                <w:b/>
              </w:rPr>
            </w:pPr>
            <w:r w:rsidRPr="00546A61">
              <w:rPr>
                <w:b/>
              </w:rPr>
              <w:t>Sekcija vzdrževalcev tekstilij</w:t>
            </w:r>
          </w:p>
        </w:tc>
        <w:tc>
          <w:tcPr>
            <w:tcW w:w="2592" w:type="dxa"/>
            <w:tcBorders>
              <w:left w:val="single" w:sz="2" w:space="0" w:color="000000"/>
            </w:tcBorders>
            <w:shd w:val="clear" w:color="auto" w:fill="auto"/>
            <w:tcMar>
              <w:left w:w="54" w:type="dxa"/>
            </w:tcMar>
          </w:tcPr>
          <w:p w14:paraId="773B422D" w14:textId="77777777" w:rsidR="000A2DA2" w:rsidRPr="00546A61" w:rsidRDefault="000A2DA2" w:rsidP="000A2DA2">
            <w:pPr>
              <w:pStyle w:val="TableContents"/>
            </w:pPr>
          </w:p>
        </w:tc>
        <w:tc>
          <w:tcPr>
            <w:tcW w:w="2591" w:type="dxa"/>
            <w:tcBorders>
              <w:left w:val="single" w:sz="2" w:space="0" w:color="000000"/>
            </w:tcBorders>
            <w:shd w:val="clear" w:color="auto" w:fill="auto"/>
            <w:tcMar>
              <w:left w:w="54" w:type="dxa"/>
            </w:tcMar>
          </w:tcPr>
          <w:p w14:paraId="3766ACA3" w14:textId="77777777" w:rsidR="000A2DA2" w:rsidRPr="00546A61" w:rsidRDefault="00C83C97" w:rsidP="000A2DA2">
            <w:pPr>
              <w:pStyle w:val="TableContents"/>
            </w:pPr>
            <w:r w:rsidRPr="00546A61">
              <w:t>Anorganska kemija in tehnologija K1</w:t>
            </w:r>
          </w:p>
        </w:tc>
        <w:tc>
          <w:tcPr>
            <w:tcW w:w="2593" w:type="dxa"/>
            <w:tcBorders>
              <w:left w:val="single" w:sz="2" w:space="0" w:color="000000"/>
            </w:tcBorders>
            <w:shd w:val="clear" w:color="auto" w:fill="auto"/>
            <w:tcMar>
              <w:left w:w="54" w:type="dxa"/>
            </w:tcMar>
          </w:tcPr>
          <w:p w14:paraId="78F9BF74" w14:textId="77777777" w:rsidR="000A2DA2" w:rsidRPr="00546A61" w:rsidRDefault="000A2DA2" w:rsidP="000A2DA2">
            <w:pPr>
              <w:pStyle w:val="TableContents"/>
            </w:pPr>
          </w:p>
        </w:tc>
        <w:tc>
          <w:tcPr>
            <w:tcW w:w="2592" w:type="dxa"/>
            <w:tcBorders>
              <w:left w:val="single" w:sz="2" w:space="0" w:color="000000"/>
              <w:right w:val="single" w:sz="2" w:space="0" w:color="000000"/>
            </w:tcBorders>
            <w:shd w:val="clear" w:color="auto" w:fill="auto"/>
            <w:tcMar>
              <w:left w:w="54" w:type="dxa"/>
            </w:tcMar>
          </w:tcPr>
          <w:p w14:paraId="2032C7F8" w14:textId="77777777" w:rsidR="000A2DA2" w:rsidRPr="00546A61" w:rsidRDefault="000A2DA2" w:rsidP="000A2DA2">
            <w:pPr>
              <w:pStyle w:val="TableContents"/>
            </w:pPr>
          </w:p>
        </w:tc>
      </w:tr>
      <w:tr w:rsidR="000A2DA2" w14:paraId="32E5E58A" w14:textId="77777777" w:rsidTr="00546A61">
        <w:tc>
          <w:tcPr>
            <w:tcW w:w="2592" w:type="dxa"/>
            <w:tcBorders>
              <w:left w:val="single" w:sz="2" w:space="0" w:color="000000"/>
            </w:tcBorders>
            <w:shd w:val="clear" w:color="auto" w:fill="ABCFDD"/>
            <w:tcMar>
              <w:left w:w="54" w:type="dxa"/>
            </w:tcMar>
          </w:tcPr>
          <w:p w14:paraId="21B1B0E2" w14:textId="77777777" w:rsidR="000A2DA2" w:rsidRPr="00546A61" w:rsidRDefault="000A2DA2" w:rsidP="000A2DA2">
            <w:pPr>
              <w:pStyle w:val="TableContents"/>
              <w:rPr>
                <w:b/>
              </w:rPr>
            </w:pPr>
            <w:r w:rsidRPr="00546A61">
              <w:rPr>
                <w:b/>
              </w:rPr>
              <w:t>Sekcija tekstilcev</w:t>
            </w:r>
          </w:p>
        </w:tc>
        <w:tc>
          <w:tcPr>
            <w:tcW w:w="2592" w:type="dxa"/>
            <w:tcBorders>
              <w:left w:val="single" w:sz="2" w:space="0" w:color="000000"/>
            </w:tcBorders>
            <w:shd w:val="clear" w:color="auto" w:fill="auto"/>
            <w:tcMar>
              <w:left w:w="54" w:type="dxa"/>
            </w:tcMar>
          </w:tcPr>
          <w:p w14:paraId="38DBA133" w14:textId="77777777" w:rsidR="00B910C5" w:rsidRPr="00546A61" w:rsidRDefault="00B910C5" w:rsidP="000A2DA2">
            <w:pPr>
              <w:pStyle w:val="TableContents"/>
            </w:pPr>
            <w:r w:rsidRPr="00546A61">
              <w:t>Tehnologija površin in optoelektronika F4</w:t>
            </w:r>
          </w:p>
        </w:tc>
        <w:tc>
          <w:tcPr>
            <w:tcW w:w="2591" w:type="dxa"/>
            <w:tcBorders>
              <w:left w:val="single" w:sz="2" w:space="0" w:color="000000"/>
            </w:tcBorders>
            <w:shd w:val="clear" w:color="auto" w:fill="auto"/>
            <w:tcMar>
              <w:left w:w="54" w:type="dxa"/>
            </w:tcMar>
          </w:tcPr>
          <w:p w14:paraId="5CC3E5DC" w14:textId="77777777" w:rsidR="00B910C5" w:rsidRPr="00546A61" w:rsidRDefault="00B910C5" w:rsidP="00B910C5">
            <w:pPr>
              <w:pStyle w:val="TableContents"/>
            </w:pPr>
            <w:r w:rsidRPr="00546A61">
              <w:t>Anorganska kemija in tehnologija K1</w:t>
            </w:r>
          </w:p>
          <w:p w14:paraId="62561BEF" w14:textId="77777777" w:rsidR="000A2DA2" w:rsidRPr="00546A61" w:rsidRDefault="000A2DA2" w:rsidP="000A2DA2">
            <w:pPr>
              <w:pStyle w:val="TableContents"/>
            </w:pPr>
          </w:p>
        </w:tc>
        <w:tc>
          <w:tcPr>
            <w:tcW w:w="2593" w:type="dxa"/>
            <w:tcBorders>
              <w:left w:val="single" w:sz="2" w:space="0" w:color="000000"/>
            </w:tcBorders>
            <w:shd w:val="clear" w:color="auto" w:fill="auto"/>
            <w:tcMar>
              <w:left w:w="54" w:type="dxa"/>
            </w:tcMar>
          </w:tcPr>
          <w:p w14:paraId="1C7A9910" w14:textId="77777777" w:rsidR="000A2DA2" w:rsidRPr="00546A61" w:rsidRDefault="000A2DA2" w:rsidP="000A2DA2">
            <w:pPr>
              <w:pStyle w:val="TableContents"/>
            </w:pPr>
          </w:p>
        </w:tc>
        <w:tc>
          <w:tcPr>
            <w:tcW w:w="2592" w:type="dxa"/>
            <w:tcBorders>
              <w:left w:val="single" w:sz="2" w:space="0" w:color="000000"/>
              <w:right w:val="single" w:sz="2" w:space="0" w:color="000000"/>
            </w:tcBorders>
            <w:shd w:val="clear" w:color="auto" w:fill="auto"/>
            <w:tcMar>
              <w:left w:w="54" w:type="dxa"/>
            </w:tcMar>
          </w:tcPr>
          <w:p w14:paraId="264EAA3E" w14:textId="77777777" w:rsidR="000A2DA2" w:rsidRPr="00546A61" w:rsidRDefault="000A2DA2" w:rsidP="000A2DA2">
            <w:pPr>
              <w:pStyle w:val="TableContents"/>
            </w:pPr>
          </w:p>
        </w:tc>
      </w:tr>
      <w:tr w:rsidR="000A2DA2" w14:paraId="5602A815" w14:textId="77777777" w:rsidTr="00546A61">
        <w:tc>
          <w:tcPr>
            <w:tcW w:w="2592" w:type="dxa"/>
            <w:tcBorders>
              <w:left w:val="single" w:sz="2" w:space="0" w:color="000000"/>
            </w:tcBorders>
            <w:shd w:val="clear" w:color="auto" w:fill="ABCFDD"/>
            <w:tcMar>
              <w:left w:w="54" w:type="dxa"/>
            </w:tcMar>
          </w:tcPr>
          <w:p w14:paraId="38A3B0E1" w14:textId="77777777" w:rsidR="000A2DA2" w:rsidRPr="00546A61" w:rsidRDefault="000A2DA2" w:rsidP="000A2DA2">
            <w:pPr>
              <w:pStyle w:val="TableContents"/>
              <w:rPr>
                <w:b/>
              </w:rPr>
            </w:pPr>
            <w:r w:rsidRPr="00546A61">
              <w:rPr>
                <w:b/>
              </w:rPr>
              <w:t>Sekcija predelovalcev kož</w:t>
            </w:r>
          </w:p>
        </w:tc>
        <w:tc>
          <w:tcPr>
            <w:tcW w:w="2592" w:type="dxa"/>
            <w:tcBorders>
              <w:left w:val="single" w:sz="2" w:space="0" w:color="000000"/>
            </w:tcBorders>
            <w:shd w:val="clear" w:color="auto" w:fill="auto"/>
            <w:tcMar>
              <w:left w:w="54" w:type="dxa"/>
            </w:tcMar>
          </w:tcPr>
          <w:p w14:paraId="7AC58818" w14:textId="77777777" w:rsidR="00B910C5" w:rsidRPr="00546A61" w:rsidRDefault="00B910C5" w:rsidP="000A2DA2">
            <w:pPr>
              <w:pStyle w:val="TableContents"/>
            </w:pPr>
            <w:r w:rsidRPr="00546A61">
              <w:t>Fizika trdne snovi F5</w:t>
            </w:r>
          </w:p>
        </w:tc>
        <w:tc>
          <w:tcPr>
            <w:tcW w:w="2591" w:type="dxa"/>
            <w:tcBorders>
              <w:left w:val="single" w:sz="2" w:space="0" w:color="000000"/>
            </w:tcBorders>
            <w:shd w:val="clear" w:color="auto" w:fill="auto"/>
            <w:tcMar>
              <w:left w:w="54" w:type="dxa"/>
            </w:tcMar>
          </w:tcPr>
          <w:p w14:paraId="0702F131" w14:textId="77777777" w:rsidR="00B910C5" w:rsidRPr="00546A61" w:rsidRDefault="00B910C5" w:rsidP="00B910C5">
            <w:pPr>
              <w:pStyle w:val="TableContents"/>
            </w:pPr>
            <w:r w:rsidRPr="00546A61">
              <w:t>Anorganska kemija in tehnologija K1</w:t>
            </w:r>
          </w:p>
          <w:p w14:paraId="16EB8AA4" w14:textId="77777777" w:rsidR="000A2DA2" w:rsidRPr="00546A61" w:rsidRDefault="00B910C5" w:rsidP="000A2DA2">
            <w:pPr>
              <w:pStyle w:val="TableContents"/>
            </w:pPr>
            <w:r w:rsidRPr="00546A61">
              <w:t>Znanosti o okolju O2</w:t>
            </w:r>
          </w:p>
        </w:tc>
        <w:tc>
          <w:tcPr>
            <w:tcW w:w="2593" w:type="dxa"/>
            <w:tcBorders>
              <w:left w:val="single" w:sz="2" w:space="0" w:color="000000"/>
            </w:tcBorders>
            <w:shd w:val="clear" w:color="auto" w:fill="auto"/>
            <w:tcMar>
              <w:left w:w="54" w:type="dxa"/>
            </w:tcMar>
          </w:tcPr>
          <w:p w14:paraId="65328500" w14:textId="77777777" w:rsidR="000A2DA2" w:rsidRPr="00546A61" w:rsidRDefault="000A2DA2" w:rsidP="000A2DA2">
            <w:pPr>
              <w:pStyle w:val="TableContents"/>
            </w:pPr>
          </w:p>
        </w:tc>
        <w:tc>
          <w:tcPr>
            <w:tcW w:w="2592" w:type="dxa"/>
            <w:tcBorders>
              <w:left w:val="single" w:sz="2" w:space="0" w:color="000000"/>
              <w:right w:val="single" w:sz="2" w:space="0" w:color="000000"/>
            </w:tcBorders>
            <w:shd w:val="clear" w:color="auto" w:fill="auto"/>
            <w:tcMar>
              <w:left w:w="54" w:type="dxa"/>
            </w:tcMar>
          </w:tcPr>
          <w:p w14:paraId="5E253F85" w14:textId="77777777" w:rsidR="000A2DA2" w:rsidRPr="00546A61" w:rsidRDefault="000A2DA2" w:rsidP="000A2DA2">
            <w:pPr>
              <w:pStyle w:val="TableContents"/>
            </w:pPr>
          </w:p>
        </w:tc>
      </w:tr>
      <w:tr w:rsidR="000A2DA2" w14:paraId="3176DDD7" w14:textId="77777777" w:rsidTr="00546A61">
        <w:tc>
          <w:tcPr>
            <w:tcW w:w="2592" w:type="dxa"/>
            <w:tcBorders>
              <w:left w:val="single" w:sz="2" w:space="0" w:color="000000"/>
            </w:tcBorders>
            <w:shd w:val="clear" w:color="auto" w:fill="ABCFDD"/>
            <w:tcMar>
              <w:left w:w="54" w:type="dxa"/>
            </w:tcMar>
          </w:tcPr>
          <w:p w14:paraId="3EF71481" w14:textId="77777777" w:rsidR="000A2DA2" w:rsidRPr="00546A61" w:rsidRDefault="000A2DA2" w:rsidP="000A2DA2">
            <w:pPr>
              <w:pStyle w:val="TableContents"/>
              <w:rPr>
                <w:b/>
              </w:rPr>
            </w:pPr>
            <w:r w:rsidRPr="00546A61">
              <w:rPr>
                <w:b/>
              </w:rPr>
              <w:t>Sekcija kozmetikov</w:t>
            </w:r>
          </w:p>
        </w:tc>
        <w:tc>
          <w:tcPr>
            <w:tcW w:w="2592" w:type="dxa"/>
            <w:tcBorders>
              <w:left w:val="single" w:sz="2" w:space="0" w:color="000000"/>
            </w:tcBorders>
            <w:shd w:val="clear" w:color="auto" w:fill="auto"/>
            <w:tcMar>
              <w:left w:w="54" w:type="dxa"/>
            </w:tcMar>
          </w:tcPr>
          <w:p w14:paraId="27DA81C4" w14:textId="77777777" w:rsidR="000A2DA2" w:rsidRPr="00546A61" w:rsidRDefault="000A2DA2" w:rsidP="000A2DA2">
            <w:pPr>
              <w:pStyle w:val="TableContents"/>
            </w:pPr>
          </w:p>
        </w:tc>
        <w:tc>
          <w:tcPr>
            <w:tcW w:w="2591" w:type="dxa"/>
            <w:tcBorders>
              <w:left w:val="single" w:sz="2" w:space="0" w:color="000000"/>
            </w:tcBorders>
            <w:shd w:val="clear" w:color="auto" w:fill="auto"/>
            <w:tcMar>
              <w:left w:w="54" w:type="dxa"/>
            </w:tcMar>
          </w:tcPr>
          <w:p w14:paraId="04B0FB12" w14:textId="77777777" w:rsidR="00B910C5" w:rsidRPr="00546A61" w:rsidRDefault="00B910C5" w:rsidP="000A2DA2">
            <w:pPr>
              <w:pStyle w:val="TableContents"/>
            </w:pPr>
            <w:r w:rsidRPr="00546A61">
              <w:t>Anorganska kemija in tehnologija K1</w:t>
            </w:r>
          </w:p>
          <w:p w14:paraId="149CA43A" w14:textId="77777777" w:rsidR="000A2DA2" w:rsidRPr="00546A61" w:rsidRDefault="00B910C5" w:rsidP="000A2DA2">
            <w:pPr>
              <w:pStyle w:val="TableContents"/>
            </w:pPr>
            <w:r w:rsidRPr="00546A61">
              <w:lastRenderedPageBreak/>
              <w:t>Nanostrukturni materiali K7</w:t>
            </w:r>
          </w:p>
        </w:tc>
        <w:tc>
          <w:tcPr>
            <w:tcW w:w="2593" w:type="dxa"/>
            <w:tcBorders>
              <w:left w:val="single" w:sz="2" w:space="0" w:color="000000"/>
            </w:tcBorders>
            <w:shd w:val="clear" w:color="auto" w:fill="auto"/>
            <w:tcMar>
              <w:left w:w="54" w:type="dxa"/>
            </w:tcMar>
          </w:tcPr>
          <w:p w14:paraId="585511DF" w14:textId="77777777" w:rsidR="000A2DA2" w:rsidRPr="00546A61" w:rsidRDefault="000A2DA2" w:rsidP="000A2DA2">
            <w:pPr>
              <w:pStyle w:val="TableContents"/>
            </w:pPr>
          </w:p>
        </w:tc>
        <w:tc>
          <w:tcPr>
            <w:tcW w:w="2592" w:type="dxa"/>
            <w:tcBorders>
              <w:left w:val="single" w:sz="2" w:space="0" w:color="000000"/>
              <w:right w:val="single" w:sz="2" w:space="0" w:color="000000"/>
            </w:tcBorders>
            <w:shd w:val="clear" w:color="auto" w:fill="auto"/>
            <w:tcMar>
              <w:left w:w="54" w:type="dxa"/>
            </w:tcMar>
          </w:tcPr>
          <w:p w14:paraId="529B78D1" w14:textId="77777777" w:rsidR="000A2DA2" w:rsidRPr="00546A61" w:rsidRDefault="000A2DA2" w:rsidP="000A2DA2">
            <w:pPr>
              <w:pStyle w:val="TableContents"/>
            </w:pPr>
          </w:p>
        </w:tc>
      </w:tr>
      <w:tr w:rsidR="000A2DA2" w14:paraId="0459A05E" w14:textId="77777777" w:rsidTr="00546A61">
        <w:tc>
          <w:tcPr>
            <w:tcW w:w="2592" w:type="dxa"/>
            <w:tcBorders>
              <w:left w:val="single" w:sz="2" w:space="0" w:color="000000"/>
            </w:tcBorders>
            <w:shd w:val="clear" w:color="auto" w:fill="ABCFDD"/>
            <w:tcMar>
              <w:left w:w="54" w:type="dxa"/>
            </w:tcMar>
          </w:tcPr>
          <w:p w14:paraId="38295ADF" w14:textId="77777777" w:rsidR="000A2DA2" w:rsidRPr="00546A61" w:rsidRDefault="000A2DA2" w:rsidP="000A2DA2">
            <w:pPr>
              <w:pStyle w:val="TableContents"/>
              <w:rPr>
                <w:b/>
              </w:rPr>
            </w:pPr>
            <w:r w:rsidRPr="00546A61">
              <w:rPr>
                <w:b/>
              </w:rPr>
              <w:lastRenderedPageBreak/>
              <w:t>Sekcija elektronikov in mehatronikov</w:t>
            </w:r>
          </w:p>
        </w:tc>
        <w:tc>
          <w:tcPr>
            <w:tcW w:w="2592" w:type="dxa"/>
            <w:tcBorders>
              <w:left w:val="single" w:sz="2" w:space="0" w:color="000000"/>
            </w:tcBorders>
            <w:shd w:val="clear" w:color="auto" w:fill="auto"/>
            <w:tcMar>
              <w:left w:w="54" w:type="dxa"/>
            </w:tcMar>
          </w:tcPr>
          <w:p w14:paraId="258FE7B8" w14:textId="77777777" w:rsidR="00B910C5" w:rsidRPr="00546A61" w:rsidRDefault="00B910C5" w:rsidP="00B910C5">
            <w:pPr>
              <w:pStyle w:val="TableContents"/>
            </w:pPr>
            <w:r w:rsidRPr="00546A61">
              <w:t>Tanke plasti in površine F3</w:t>
            </w:r>
          </w:p>
          <w:p w14:paraId="1CB934FE" w14:textId="77777777" w:rsidR="00B910C5" w:rsidRPr="00546A61" w:rsidRDefault="00B910C5" w:rsidP="00B910C5">
            <w:pPr>
              <w:pStyle w:val="TableContents"/>
            </w:pPr>
            <w:r w:rsidRPr="00546A61">
              <w:t>Reaktorska fizika F8</w:t>
            </w:r>
          </w:p>
        </w:tc>
        <w:tc>
          <w:tcPr>
            <w:tcW w:w="2591" w:type="dxa"/>
            <w:tcBorders>
              <w:left w:val="single" w:sz="2" w:space="0" w:color="000000"/>
            </w:tcBorders>
            <w:shd w:val="clear" w:color="auto" w:fill="auto"/>
            <w:tcMar>
              <w:left w:w="54" w:type="dxa"/>
            </w:tcMar>
          </w:tcPr>
          <w:p w14:paraId="0832C221" w14:textId="77777777" w:rsidR="000A2DA2" w:rsidRPr="00546A61" w:rsidRDefault="00B910C5" w:rsidP="000A2DA2">
            <w:pPr>
              <w:pStyle w:val="TableContents"/>
            </w:pPr>
            <w:r w:rsidRPr="00546A61">
              <w:t>Raziskave sodobnih materialov K9</w:t>
            </w:r>
          </w:p>
        </w:tc>
        <w:tc>
          <w:tcPr>
            <w:tcW w:w="2593" w:type="dxa"/>
            <w:tcBorders>
              <w:left w:val="single" w:sz="2" w:space="0" w:color="000000"/>
            </w:tcBorders>
            <w:shd w:val="clear" w:color="auto" w:fill="auto"/>
            <w:tcMar>
              <w:left w:w="54" w:type="dxa"/>
            </w:tcMar>
          </w:tcPr>
          <w:p w14:paraId="1E4E14E7" w14:textId="77777777" w:rsidR="00B910C5" w:rsidRPr="00546A61" w:rsidRDefault="00B910C5" w:rsidP="00B910C5">
            <w:pPr>
              <w:pStyle w:val="TableContents"/>
            </w:pPr>
            <w:r w:rsidRPr="00546A61">
              <w:t>Avtomatika, biokibernetika in robotika E1</w:t>
            </w:r>
          </w:p>
          <w:p w14:paraId="34849C23" w14:textId="77777777" w:rsidR="00B910C5" w:rsidRPr="00546A61" w:rsidRDefault="00B910C5" w:rsidP="00B910C5">
            <w:pPr>
              <w:pStyle w:val="TableContents"/>
            </w:pPr>
            <w:r w:rsidRPr="00546A61">
              <w:t>Računalniški sistemi E7</w:t>
            </w:r>
          </w:p>
          <w:p w14:paraId="5E66C9B9" w14:textId="77777777" w:rsidR="00B910C5" w:rsidRPr="00546A61" w:rsidRDefault="00B910C5" w:rsidP="00B910C5">
            <w:pPr>
              <w:pStyle w:val="TableContents"/>
            </w:pPr>
            <w:r w:rsidRPr="00546A61">
              <w:t>Tehnologije znanja E8</w:t>
            </w:r>
          </w:p>
          <w:p w14:paraId="2855A456" w14:textId="77777777" w:rsidR="000A2DA2" w:rsidRPr="00546A61" w:rsidRDefault="00B910C5" w:rsidP="00B910C5">
            <w:pPr>
              <w:pStyle w:val="TableContents"/>
            </w:pPr>
            <w:r w:rsidRPr="00546A61">
              <w:t>Inteligentni sistemi E9</w:t>
            </w:r>
          </w:p>
        </w:tc>
        <w:tc>
          <w:tcPr>
            <w:tcW w:w="2592" w:type="dxa"/>
            <w:tcBorders>
              <w:left w:val="single" w:sz="2" w:space="0" w:color="000000"/>
              <w:right w:val="single" w:sz="2" w:space="0" w:color="000000"/>
            </w:tcBorders>
            <w:shd w:val="clear" w:color="auto" w:fill="auto"/>
            <w:tcMar>
              <w:left w:w="54" w:type="dxa"/>
            </w:tcMar>
          </w:tcPr>
          <w:p w14:paraId="788E40D2" w14:textId="77777777" w:rsidR="000A2DA2" w:rsidRPr="00546A61" w:rsidRDefault="00B910C5" w:rsidP="000A2DA2">
            <w:pPr>
              <w:pStyle w:val="TableContents"/>
            </w:pPr>
            <w:r w:rsidRPr="00546A61">
              <w:t>Reaktorska tehnika R4</w:t>
            </w:r>
          </w:p>
        </w:tc>
      </w:tr>
      <w:tr w:rsidR="000A2DA2" w14:paraId="6A26BDB0" w14:textId="77777777" w:rsidTr="00546A61">
        <w:tc>
          <w:tcPr>
            <w:tcW w:w="2592" w:type="dxa"/>
            <w:tcBorders>
              <w:left w:val="single" w:sz="2" w:space="0" w:color="000000"/>
            </w:tcBorders>
            <w:shd w:val="clear" w:color="auto" w:fill="ABCFDD"/>
            <w:tcMar>
              <w:left w:w="54" w:type="dxa"/>
            </w:tcMar>
          </w:tcPr>
          <w:p w14:paraId="7D69F529" w14:textId="77777777" w:rsidR="000A2DA2" w:rsidRPr="00546A61" w:rsidRDefault="000A2DA2" w:rsidP="000A2DA2">
            <w:pPr>
              <w:pStyle w:val="TableContents"/>
              <w:rPr>
                <w:b/>
              </w:rPr>
            </w:pPr>
            <w:r w:rsidRPr="00546A61">
              <w:rPr>
                <w:b/>
              </w:rPr>
              <w:t>Sekcija za promet</w:t>
            </w:r>
          </w:p>
        </w:tc>
        <w:tc>
          <w:tcPr>
            <w:tcW w:w="2592" w:type="dxa"/>
            <w:tcBorders>
              <w:left w:val="single" w:sz="2" w:space="0" w:color="000000"/>
            </w:tcBorders>
            <w:shd w:val="clear" w:color="auto" w:fill="auto"/>
            <w:tcMar>
              <w:left w:w="54" w:type="dxa"/>
            </w:tcMar>
          </w:tcPr>
          <w:p w14:paraId="64EF1CE1" w14:textId="77777777" w:rsidR="000A2DA2" w:rsidRPr="00546A61" w:rsidRDefault="000A2DA2" w:rsidP="000A2DA2">
            <w:pPr>
              <w:pStyle w:val="TableContents"/>
            </w:pPr>
          </w:p>
        </w:tc>
        <w:tc>
          <w:tcPr>
            <w:tcW w:w="2591" w:type="dxa"/>
            <w:tcBorders>
              <w:left w:val="single" w:sz="2" w:space="0" w:color="000000"/>
            </w:tcBorders>
            <w:shd w:val="clear" w:color="auto" w:fill="auto"/>
            <w:tcMar>
              <w:left w:w="54" w:type="dxa"/>
            </w:tcMar>
          </w:tcPr>
          <w:p w14:paraId="4433CEA9" w14:textId="77777777" w:rsidR="000A2DA2" w:rsidRPr="00546A61" w:rsidRDefault="000A2DA2" w:rsidP="000A2DA2">
            <w:pPr>
              <w:pStyle w:val="TableContents"/>
            </w:pPr>
          </w:p>
        </w:tc>
        <w:tc>
          <w:tcPr>
            <w:tcW w:w="2593" w:type="dxa"/>
            <w:tcBorders>
              <w:left w:val="single" w:sz="2" w:space="0" w:color="000000"/>
            </w:tcBorders>
            <w:shd w:val="clear" w:color="auto" w:fill="auto"/>
            <w:tcMar>
              <w:left w:w="54" w:type="dxa"/>
            </w:tcMar>
          </w:tcPr>
          <w:p w14:paraId="128C0AF4" w14:textId="77777777" w:rsidR="00B910C5" w:rsidRPr="00546A61" w:rsidRDefault="00B910C5" w:rsidP="00B910C5">
            <w:pPr>
              <w:pStyle w:val="TableContents"/>
            </w:pPr>
            <w:r w:rsidRPr="00546A61">
              <w:t>Računalniški sistemi E7</w:t>
            </w:r>
          </w:p>
          <w:p w14:paraId="218CF926" w14:textId="77777777" w:rsidR="00B910C5" w:rsidRPr="00546A61" w:rsidRDefault="00B910C5" w:rsidP="00B910C5">
            <w:pPr>
              <w:pStyle w:val="TableContents"/>
            </w:pPr>
            <w:r w:rsidRPr="00546A61">
              <w:t>Tehnologije znanja E8</w:t>
            </w:r>
          </w:p>
          <w:p w14:paraId="383EFDB9" w14:textId="77777777" w:rsidR="000A2DA2" w:rsidRPr="00546A61" w:rsidRDefault="00B910C5" w:rsidP="00B910C5">
            <w:pPr>
              <w:pStyle w:val="TableContents"/>
            </w:pPr>
            <w:r w:rsidRPr="00546A61">
              <w:t>Inteligentni sistemi E9</w:t>
            </w:r>
          </w:p>
        </w:tc>
        <w:tc>
          <w:tcPr>
            <w:tcW w:w="2592" w:type="dxa"/>
            <w:tcBorders>
              <w:left w:val="single" w:sz="2" w:space="0" w:color="000000"/>
              <w:right w:val="single" w:sz="2" w:space="0" w:color="000000"/>
            </w:tcBorders>
            <w:shd w:val="clear" w:color="auto" w:fill="auto"/>
            <w:tcMar>
              <w:left w:w="54" w:type="dxa"/>
            </w:tcMar>
          </w:tcPr>
          <w:p w14:paraId="639870A8" w14:textId="77777777" w:rsidR="000A2DA2" w:rsidRPr="00546A61" w:rsidRDefault="00B910C5" w:rsidP="000A2DA2">
            <w:pPr>
              <w:pStyle w:val="TableContents"/>
            </w:pPr>
            <w:r w:rsidRPr="00546A61">
              <w:t>Reaktorska tehnika R4</w:t>
            </w:r>
          </w:p>
        </w:tc>
      </w:tr>
      <w:tr w:rsidR="000A2DA2" w14:paraId="746B7914" w14:textId="77777777" w:rsidTr="00546A61">
        <w:tc>
          <w:tcPr>
            <w:tcW w:w="2592" w:type="dxa"/>
            <w:tcBorders>
              <w:left w:val="single" w:sz="2" w:space="0" w:color="000000"/>
            </w:tcBorders>
            <w:shd w:val="clear" w:color="auto" w:fill="ABCFDD"/>
            <w:tcMar>
              <w:left w:w="54" w:type="dxa"/>
            </w:tcMar>
          </w:tcPr>
          <w:p w14:paraId="6B47EEEA" w14:textId="77777777" w:rsidR="000A2DA2" w:rsidRPr="00546A61" w:rsidRDefault="000A2DA2" w:rsidP="000A2DA2">
            <w:pPr>
              <w:pStyle w:val="TableContents"/>
              <w:rPr>
                <w:b/>
              </w:rPr>
            </w:pPr>
            <w:r w:rsidRPr="00546A61">
              <w:rPr>
                <w:b/>
              </w:rPr>
              <w:t>Sekcija avtoserviserjev</w:t>
            </w:r>
          </w:p>
        </w:tc>
        <w:tc>
          <w:tcPr>
            <w:tcW w:w="2592" w:type="dxa"/>
            <w:tcBorders>
              <w:left w:val="single" w:sz="2" w:space="0" w:color="000000"/>
            </w:tcBorders>
            <w:shd w:val="clear" w:color="auto" w:fill="auto"/>
            <w:tcMar>
              <w:left w:w="54" w:type="dxa"/>
            </w:tcMar>
          </w:tcPr>
          <w:p w14:paraId="41A56904" w14:textId="77777777" w:rsidR="000A2DA2" w:rsidRPr="00546A61" w:rsidRDefault="00B910C5" w:rsidP="000A2DA2">
            <w:pPr>
              <w:pStyle w:val="TableContents"/>
            </w:pPr>
            <w:r w:rsidRPr="00546A61">
              <w:t>Tanke plasti in površine F3</w:t>
            </w:r>
          </w:p>
        </w:tc>
        <w:tc>
          <w:tcPr>
            <w:tcW w:w="2591" w:type="dxa"/>
            <w:tcBorders>
              <w:left w:val="single" w:sz="2" w:space="0" w:color="000000"/>
            </w:tcBorders>
            <w:shd w:val="clear" w:color="auto" w:fill="auto"/>
            <w:tcMar>
              <w:left w:w="54" w:type="dxa"/>
            </w:tcMar>
          </w:tcPr>
          <w:p w14:paraId="01BA8869" w14:textId="77777777" w:rsidR="000A2DA2" w:rsidRPr="00546A61" w:rsidRDefault="000A2DA2" w:rsidP="000A2DA2">
            <w:pPr>
              <w:pStyle w:val="TableContents"/>
            </w:pPr>
          </w:p>
        </w:tc>
        <w:tc>
          <w:tcPr>
            <w:tcW w:w="2593" w:type="dxa"/>
            <w:tcBorders>
              <w:left w:val="single" w:sz="2" w:space="0" w:color="000000"/>
            </w:tcBorders>
            <w:shd w:val="clear" w:color="auto" w:fill="auto"/>
            <w:tcMar>
              <w:left w:w="54" w:type="dxa"/>
            </w:tcMar>
          </w:tcPr>
          <w:p w14:paraId="6C0FE255" w14:textId="77777777" w:rsidR="000A2DA2" w:rsidRPr="00546A61" w:rsidRDefault="000A2DA2" w:rsidP="000A2DA2">
            <w:pPr>
              <w:pStyle w:val="TableContents"/>
            </w:pPr>
          </w:p>
        </w:tc>
        <w:tc>
          <w:tcPr>
            <w:tcW w:w="2592" w:type="dxa"/>
            <w:tcBorders>
              <w:left w:val="single" w:sz="2" w:space="0" w:color="000000"/>
              <w:right w:val="single" w:sz="2" w:space="0" w:color="000000"/>
            </w:tcBorders>
            <w:shd w:val="clear" w:color="auto" w:fill="auto"/>
            <w:tcMar>
              <w:left w:w="54" w:type="dxa"/>
            </w:tcMar>
          </w:tcPr>
          <w:p w14:paraId="386ACDF1" w14:textId="77777777" w:rsidR="000A2DA2" w:rsidRPr="00546A61" w:rsidRDefault="000A2DA2" w:rsidP="000A2DA2">
            <w:pPr>
              <w:pStyle w:val="TableContents"/>
            </w:pPr>
          </w:p>
        </w:tc>
      </w:tr>
      <w:tr w:rsidR="000A2DA2" w14:paraId="3C3F02AB" w14:textId="77777777" w:rsidTr="00546A61">
        <w:tc>
          <w:tcPr>
            <w:tcW w:w="2592" w:type="dxa"/>
            <w:tcBorders>
              <w:left w:val="single" w:sz="2" w:space="0" w:color="000000"/>
            </w:tcBorders>
            <w:shd w:val="clear" w:color="auto" w:fill="ABCFDD"/>
            <w:tcMar>
              <w:left w:w="54" w:type="dxa"/>
            </w:tcMar>
          </w:tcPr>
          <w:p w14:paraId="5A10EEFF" w14:textId="77777777" w:rsidR="000A2DA2" w:rsidRPr="00546A61" w:rsidRDefault="000A2DA2" w:rsidP="000A2DA2">
            <w:pPr>
              <w:pStyle w:val="TableContents"/>
              <w:rPr>
                <w:b/>
              </w:rPr>
            </w:pPr>
            <w:r w:rsidRPr="00546A61">
              <w:rPr>
                <w:b/>
              </w:rPr>
              <w:t>Sekcija instalaterjev - energetikov</w:t>
            </w:r>
          </w:p>
        </w:tc>
        <w:tc>
          <w:tcPr>
            <w:tcW w:w="2592" w:type="dxa"/>
            <w:tcBorders>
              <w:left w:val="single" w:sz="2" w:space="0" w:color="000000"/>
            </w:tcBorders>
            <w:shd w:val="clear" w:color="auto" w:fill="auto"/>
            <w:tcMar>
              <w:left w:w="54" w:type="dxa"/>
            </w:tcMar>
          </w:tcPr>
          <w:p w14:paraId="56AD9ADB" w14:textId="77777777" w:rsidR="000A2DA2" w:rsidRPr="00546A61" w:rsidRDefault="000A2DA2" w:rsidP="000A2DA2">
            <w:pPr>
              <w:pStyle w:val="TableContents"/>
            </w:pPr>
          </w:p>
        </w:tc>
        <w:tc>
          <w:tcPr>
            <w:tcW w:w="2591" w:type="dxa"/>
            <w:tcBorders>
              <w:left w:val="single" w:sz="2" w:space="0" w:color="000000"/>
            </w:tcBorders>
            <w:shd w:val="clear" w:color="auto" w:fill="auto"/>
            <w:tcMar>
              <w:left w:w="54" w:type="dxa"/>
            </w:tcMar>
          </w:tcPr>
          <w:p w14:paraId="5D1AA4D0" w14:textId="77777777" w:rsidR="000A2DA2" w:rsidRPr="00546A61" w:rsidRDefault="000A2DA2" w:rsidP="000A2DA2">
            <w:pPr>
              <w:pStyle w:val="TableContents"/>
            </w:pPr>
          </w:p>
        </w:tc>
        <w:tc>
          <w:tcPr>
            <w:tcW w:w="2593" w:type="dxa"/>
            <w:tcBorders>
              <w:left w:val="single" w:sz="2" w:space="0" w:color="000000"/>
            </w:tcBorders>
            <w:shd w:val="clear" w:color="auto" w:fill="auto"/>
            <w:tcMar>
              <w:left w:w="54" w:type="dxa"/>
            </w:tcMar>
          </w:tcPr>
          <w:p w14:paraId="6231B6EC" w14:textId="77777777" w:rsidR="000A2DA2" w:rsidRPr="00546A61" w:rsidRDefault="000A2DA2" w:rsidP="000A2DA2">
            <w:pPr>
              <w:pStyle w:val="TableContents"/>
            </w:pPr>
          </w:p>
        </w:tc>
        <w:tc>
          <w:tcPr>
            <w:tcW w:w="2592" w:type="dxa"/>
            <w:tcBorders>
              <w:left w:val="single" w:sz="2" w:space="0" w:color="000000"/>
              <w:right w:val="single" w:sz="2" w:space="0" w:color="000000"/>
            </w:tcBorders>
            <w:shd w:val="clear" w:color="auto" w:fill="auto"/>
            <w:tcMar>
              <w:left w:w="54" w:type="dxa"/>
            </w:tcMar>
          </w:tcPr>
          <w:p w14:paraId="28436323" w14:textId="77777777" w:rsidR="000A2DA2" w:rsidRPr="00546A61" w:rsidRDefault="00B910C5" w:rsidP="000A2DA2">
            <w:pPr>
              <w:pStyle w:val="TableContents"/>
            </w:pPr>
            <w:r w:rsidRPr="00546A61">
              <w:t>Reaktorska tehnika R4</w:t>
            </w:r>
          </w:p>
        </w:tc>
      </w:tr>
      <w:tr w:rsidR="000A2DA2" w14:paraId="5573D28C" w14:textId="77777777" w:rsidTr="00546A61">
        <w:tc>
          <w:tcPr>
            <w:tcW w:w="2592" w:type="dxa"/>
            <w:tcBorders>
              <w:left w:val="single" w:sz="2" w:space="0" w:color="000000"/>
            </w:tcBorders>
            <w:shd w:val="clear" w:color="auto" w:fill="ABCFDD"/>
            <w:tcMar>
              <w:left w:w="54" w:type="dxa"/>
            </w:tcMar>
          </w:tcPr>
          <w:p w14:paraId="58562280" w14:textId="77777777" w:rsidR="000A2DA2" w:rsidRPr="00546A61" w:rsidRDefault="000A2DA2" w:rsidP="000A2DA2">
            <w:pPr>
              <w:pStyle w:val="TableContents"/>
              <w:rPr>
                <w:b/>
              </w:rPr>
            </w:pPr>
            <w:r w:rsidRPr="00546A61">
              <w:rPr>
                <w:b/>
              </w:rPr>
              <w:t>Sekcija zlatarjev in draguljarjev</w:t>
            </w:r>
          </w:p>
        </w:tc>
        <w:tc>
          <w:tcPr>
            <w:tcW w:w="2592" w:type="dxa"/>
            <w:tcBorders>
              <w:left w:val="single" w:sz="2" w:space="0" w:color="000000"/>
            </w:tcBorders>
            <w:shd w:val="clear" w:color="auto" w:fill="auto"/>
            <w:tcMar>
              <w:left w:w="54" w:type="dxa"/>
            </w:tcMar>
          </w:tcPr>
          <w:p w14:paraId="7B76742B" w14:textId="77777777" w:rsidR="000A2DA2" w:rsidRPr="00546A61" w:rsidRDefault="00B910C5" w:rsidP="000A2DA2">
            <w:pPr>
              <w:pStyle w:val="TableContents"/>
            </w:pPr>
            <w:r w:rsidRPr="00546A61">
              <w:t>Tanke plasti in površine F3</w:t>
            </w:r>
          </w:p>
        </w:tc>
        <w:tc>
          <w:tcPr>
            <w:tcW w:w="2591" w:type="dxa"/>
            <w:tcBorders>
              <w:left w:val="single" w:sz="2" w:space="0" w:color="000000"/>
            </w:tcBorders>
            <w:shd w:val="clear" w:color="auto" w:fill="auto"/>
            <w:tcMar>
              <w:left w:w="54" w:type="dxa"/>
            </w:tcMar>
          </w:tcPr>
          <w:p w14:paraId="0A539680" w14:textId="77777777" w:rsidR="000A2DA2" w:rsidRPr="00546A61" w:rsidRDefault="00B910C5" w:rsidP="000A2DA2">
            <w:pPr>
              <w:pStyle w:val="TableContents"/>
            </w:pPr>
            <w:r w:rsidRPr="00546A61">
              <w:t>Anorganska kemija in tehnologija K1</w:t>
            </w:r>
          </w:p>
        </w:tc>
        <w:tc>
          <w:tcPr>
            <w:tcW w:w="2593" w:type="dxa"/>
            <w:tcBorders>
              <w:left w:val="single" w:sz="2" w:space="0" w:color="000000"/>
            </w:tcBorders>
            <w:shd w:val="clear" w:color="auto" w:fill="auto"/>
            <w:tcMar>
              <w:left w:w="54" w:type="dxa"/>
            </w:tcMar>
          </w:tcPr>
          <w:p w14:paraId="43C17029" w14:textId="77777777" w:rsidR="000A2DA2" w:rsidRPr="00546A61" w:rsidRDefault="000A2DA2" w:rsidP="000A2DA2">
            <w:pPr>
              <w:pStyle w:val="TableContents"/>
            </w:pPr>
          </w:p>
        </w:tc>
        <w:tc>
          <w:tcPr>
            <w:tcW w:w="2592" w:type="dxa"/>
            <w:tcBorders>
              <w:left w:val="single" w:sz="2" w:space="0" w:color="000000"/>
              <w:right w:val="single" w:sz="2" w:space="0" w:color="000000"/>
            </w:tcBorders>
            <w:shd w:val="clear" w:color="auto" w:fill="auto"/>
            <w:tcMar>
              <w:left w:w="54" w:type="dxa"/>
            </w:tcMar>
          </w:tcPr>
          <w:p w14:paraId="6EF8AF8E" w14:textId="77777777" w:rsidR="000A2DA2" w:rsidRPr="00546A61" w:rsidRDefault="000A2DA2" w:rsidP="000A2DA2">
            <w:pPr>
              <w:pStyle w:val="TableContents"/>
            </w:pPr>
          </w:p>
        </w:tc>
      </w:tr>
      <w:tr w:rsidR="000A2DA2" w14:paraId="164DE898" w14:textId="77777777" w:rsidTr="00546A61">
        <w:tc>
          <w:tcPr>
            <w:tcW w:w="2592" w:type="dxa"/>
            <w:tcBorders>
              <w:left w:val="single" w:sz="2" w:space="0" w:color="000000"/>
            </w:tcBorders>
            <w:shd w:val="clear" w:color="auto" w:fill="ABCFDD"/>
            <w:tcMar>
              <w:left w:w="54" w:type="dxa"/>
            </w:tcMar>
          </w:tcPr>
          <w:p w14:paraId="5761175B" w14:textId="77777777" w:rsidR="000A2DA2" w:rsidRPr="00546A61" w:rsidRDefault="000A2DA2" w:rsidP="000A2DA2">
            <w:pPr>
              <w:pStyle w:val="TableContents"/>
              <w:rPr>
                <w:b/>
              </w:rPr>
            </w:pPr>
            <w:r w:rsidRPr="00546A61">
              <w:rPr>
                <w:b/>
              </w:rPr>
              <w:t>Sekcija živilskih dejavnosti</w:t>
            </w:r>
          </w:p>
        </w:tc>
        <w:tc>
          <w:tcPr>
            <w:tcW w:w="2592" w:type="dxa"/>
            <w:tcBorders>
              <w:left w:val="single" w:sz="2" w:space="0" w:color="000000"/>
            </w:tcBorders>
            <w:shd w:val="clear" w:color="auto" w:fill="auto"/>
            <w:tcMar>
              <w:left w:w="54" w:type="dxa"/>
            </w:tcMar>
          </w:tcPr>
          <w:p w14:paraId="42C9D760" w14:textId="77777777" w:rsidR="000A2DA2" w:rsidRPr="00546A61" w:rsidRDefault="007363CD" w:rsidP="000A2DA2">
            <w:pPr>
              <w:pStyle w:val="TableContents"/>
            </w:pPr>
            <w:r w:rsidRPr="00546A61">
              <w:t>Tehnologija površin in optoelektronika F4</w:t>
            </w:r>
          </w:p>
        </w:tc>
        <w:tc>
          <w:tcPr>
            <w:tcW w:w="2591" w:type="dxa"/>
            <w:tcBorders>
              <w:left w:val="single" w:sz="2" w:space="0" w:color="000000"/>
            </w:tcBorders>
            <w:shd w:val="clear" w:color="auto" w:fill="auto"/>
            <w:tcMar>
              <w:left w:w="54" w:type="dxa"/>
            </w:tcMar>
          </w:tcPr>
          <w:p w14:paraId="54584522" w14:textId="77777777" w:rsidR="000A2DA2" w:rsidRPr="00546A61" w:rsidRDefault="007363CD" w:rsidP="000A2DA2">
            <w:pPr>
              <w:pStyle w:val="TableContents"/>
            </w:pPr>
            <w:r w:rsidRPr="00546A61">
              <w:t>Nanostrukturni materiali K7</w:t>
            </w:r>
          </w:p>
          <w:p w14:paraId="5960F939" w14:textId="77777777" w:rsidR="007363CD" w:rsidRPr="00546A61" w:rsidRDefault="007363CD" w:rsidP="000A2DA2">
            <w:pPr>
              <w:pStyle w:val="TableContents"/>
            </w:pPr>
            <w:r w:rsidRPr="00546A61">
              <w:t>Znanosti o okolju O2</w:t>
            </w:r>
          </w:p>
        </w:tc>
        <w:tc>
          <w:tcPr>
            <w:tcW w:w="2593" w:type="dxa"/>
            <w:tcBorders>
              <w:left w:val="single" w:sz="2" w:space="0" w:color="000000"/>
            </w:tcBorders>
            <w:shd w:val="clear" w:color="auto" w:fill="auto"/>
            <w:tcMar>
              <w:left w:w="54" w:type="dxa"/>
            </w:tcMar>
          </w:tcPr>
          <w:p w14:paraId="7845F1AB" w14:textId="77777777" w:rsidR="000A2DA2" w:rsidRPr="00546A61" w:rsidRDefault="007363CD" w:rsidP="000A2DA2">
            <w:pPr>
              <w:pStyle w:val="TableContents"/>
            </w:pPr>
            <w:r w:rsidRPr="00546A61">
              <w:t>Tehnologije znanja E8</w:t>
            </w:r>
          </w:p>
        </w:tc>
        <w:tc>
          <w:tcPr>
            <w:tcW w:w="2592" w:type="dxa"/>
            <w:tcBorders>
              <w:left w:val="single" w:sz="2" w:space="0" w:color="000000"/>
              <w:right w:val="single" w:sz="2" w:space="0" w:color="000000"/>
            </w:tcBorders>
            <w:shd w:val="clear" w:color="auto" w:fill="auto"/>
            <w:tcMar>
              <w:left w:w="54" w:type="dxa"/>
            </w:tcMar>
          </w:tcPr>
          <w:p w14:paraId="2E5537E4" w14:textId="77777777" w:rsidR="000A2DA2" w:rsidRPr="00546A61" w:rsidRDefault="000A2DA2" w:rsidP="000A2DA2">
            <w:pPr>
              <w:pStyle w:val="TableContents"/>
            </w:pPr>
          </w:p>
        </w:tc>
      </w:tr>
      <w:tr w:rsidR="000A2DA2" w14:paraId="18264903" w14:textId="77777777" w:rsidTr="00546A61">
        <w:tc>
          <w:tcPr>
            <w:tcW w:w="2592" w:type="dxa"/>
            <w:tcBorders>
              <w:left w:val="single" w:sz="2" w:space="0" w:color="000000"/>
            </w:tcBorders>
            <w:shd w:val="clear" w:color="auto" w:fill="ABCFDD"/>
            <w:tcMar>
              <w:left w:w="54" w:type="dxa"/>
            </w:tcMar>
          </w:tcPr>
          <w:p w14:paraId="45E0BCA0" w14:textId="77777777" w:rsidR="000A2DA2" w:rsidRPr="00546A61" w:rsidRDefault="000A2DA2" w:rsidP="000A2DA2">
            <w:pPr>
              <w:pStyle w:val="TableContents"/>
              <w:rPr>
                <w:b/>
              </w:rPr>
            </w:pPr>
            <w:r w:rsidRPr="00546A61">
              <w:rPr>
                <w:b/>
              </w:rPr>
              <w:t>Sekcija steklarjev</w:t>
            </w:r>
          </w:p>
        </w:tc>
        <w:tc>
          <w:tcPr>
            <w:tcW w:w="2592" w:type="dxa"/>
            <w:tcBorders>
              <w:left w:val="single" w:sz="2" w:space="0" w:color="000000"/>
            </w:tcBorders>
            <w:shd w:val="clear" w:color="auto" w:fill="auto"/>
            <w:tcMar>
              <w:left w:w="54" w:type="dxa"/>
            </w:tcMar>
          </w:tcPr>
          <w:p w14:paraId="59B122CF" w14:textId="77777777" w:rsidR="000A2DA2" w:rsidRPr="00546A61" w:rsidRDefault="007363CD" w:rsidP="000A2DA2">
            <w:pPr>
              <w:pStyle w:val="TableContents"/>
            </w:pPr>
            <w:r w:rsidRPr="00546A61">
              <w:t>Tanke plasti in površine F3</w:t>
            </w:r>
          </w:p>
        </w:tc>
        <w:tc>
          <w:tcPr>
            <w:tcW w:w="2591" w:type="dxa"/>
            <w:tcBorders>
              <w:left w:val="single" w:sz="2" w:space="0" w:color="000000"/>
            </w:tcBorders>
            <w:shd w:val="clear" w:color="auto" w:fill="auto"/>
            <w:tcMar>
              <w:left w:w="54" w:type="dxa"/>
            </w:tcMar>
          </w:tcPr>
          <w:p w14:paraId="7B91537C" w14:textId="77777777" w:rsidR="000A2DA2" w:rsidRPr="00546A61" w:rsidRDefault="007363CD" w:rsidP="000A2DA2">
            <w:pPr>
              <w:pStyle w:val="TableContents"/>
            </w:pPr>
            <w:r w:rsidRPr="00546A61">
              <w:t>Anorganska kemija in tehnologija K1</w:t>
            </w:r>
          </w:p>
          <w:p w14:paraId="113CB8A8" w14:textId="77777777" w:rsidR="007363CD" w:rsidRPr="00546A61" w:rsidRDefault="007363CD" w:rsidP="000A2DA2">
            <w:pPr>
              <w:pStyle w:val="TableContents"/>
            </w:pPr>
            <w:r w:rsidRPr="00546A61">
              <w:lastRenderedPageBreak/>
              <w:t>Raziskave sodobnih materialov K9</w:t>
            </w:r>
          </w:p>
        </w:tc>
        <w:tc>
          <w:tcPr>
            <w:tcW w:w="2593" w:type="dxa"/>
            <w:tcBorders>
              <w:left w:val="single" w:sz="2" w:space="0" w:color="000000"/>
            </w:tcBorders>
            <w:shd w:val="clear" w:color="auto" w:fill="auto"/>
            <w:tcMar>
              <w:left w:w="54" w:type="dxa"/>
            </w:tcMar>
          </w:tcPr>
          <w:p w14:paraId="6184BB34" w14:textId="77777777" w:rsidR="000A2DA2" w:rsidRPr="00546A61" w:rsidRDefault="007363CD" w:rsidP="000A2DA2">
            <w:pPr>
              <w:pStyle w:val="TableContents"/>
            </w:pPr>
            <w:r w:rsidRPr="00546A61">
              <w:lastRenderedPageBreak/>
              <w:t>Avtomatika, biokibernetika in robotika E1</w:t>
            </w:r>
          </w:p>
        </w:tc>
        <w:tc>
          <w:tcPr>
            <w:tcW w:w="2592" w:type="dxa"/>
            <w:tcBorders>
              <w:left w:val="single" w:sz="2" w:space="0" w:color="000000"/>
              <w:right w:val="single" w:sz="2" w:space="0" w:color="000000"/>
            </w:tcBorders>
            <w:shd w:val="clear" w:color="auto" w:fill="auto"/>
            <w:tcMar>
              <w:left w:w="54" w:type="dxa"/>
            </w:tcMar>
          </w:tcPr>
          <w:p w14:paraId="3C0EA03E" w14:textId="77777777" w:rsidR="000A2DA2" w:rsidRPr="00546A61" w:rsidRDefault="000A2DA2" w:rsidP="000A2DA2">
            <w:pPr>
              <w:pStyle w:val="TableContents"/>
            </w:pPr>
          </w:p>
        </w:tc>
      </w:tr>
      <w:tr w:rsidR="000A2DA2" w14:paraId="0E72CEE8" w14:textId="77777777" w:rsidTr="00546A61">
        <w:tc>
          <w:tcPr>
            <w:tcW w:w="2592" w:type="dxa"/>
            <w:tcBorders>
              <w:left w:val="single" w:sz="2" w:space="0" w:color="000000"/>
            </w:tcBorders>
            <w:shd w:val="clear" w:color="auto" w:fill="ABCFDD"/>
            <w:tcMar>
              <w:left w:w="54" w:type="dxa"/>
            </w:tcMar>
          </w:tcPr>
          <w:p w14:paraId="0FCBAD71" w14:textId="77777777" w:rsidR="000A2DA2" w:rsidRPr="00546A61" w:rsidRDefault="000A2DA2" w:rsidP="000A2DA2">
            <w:pPr>
              <w:pStyle w:val="TableContents"/>
              <w:rPr>
                <w:b/>
              </w:rPr>
            </w:pPr>
            <w:r w:rsidRPr="00546A61">
              <w:rPr>
                <w:b/>
              </w:rPr>
              <w:lastRenderedPageBreak/>
              <w:t xml:space="preserve">Sekcija polagalcev talnih oblog    </w:t>
            </w:r>
          </w:p>
        </w:tc>
        <w:tc>
          <w:tcPr>
            <w:tcW w:w="2592" w:type="dxa"/>
            <w:tcBorders>
              <w:left w:val="single" w:sz="2" w:space="0" w:color="000000"/>
            </w:tcBorders>
            <w:shd w:val="clear" w:color="auto" w:fill="auto"/>
            <w:tcMar>
              <w:left w:w="54" w:type="dxa"/>
            </w:tcMar>
          </w:tcPr>
          <w:p w14:paraId="13C9881E" w14:textId="77777777" w:rsidR="000A2DA2" w:rsidRPr="00546A61" w:rsidRDefault="000A2DA2" w:rsidP="000A2DA2">
            <w:pPr>
              <w:pStyle w:val="TableContents"/>
            </w:pPr>
          </w:p>
        </w:tc>
        <w:tc>
          <w:tcPr>
            <w:tcW w:w="2591" w:type="dxa"/>
            <w:tcBorders>
              <w:left w:val="single" w:sz="2" w:space="0" w:color="000000"/>
            </w:tcBorders>
            <w:shd w:val="clear" w:color="auto" w:fill="auto"/>
            <w:tcMar>
              <w:left w:w="54" w:type="dxa"/>
            </w:tcMar>
          </w:tcPr>
          <w:p w14:paraId="3577A5FD" w14:textId="77777777" w:rsidR="000A2DA2" w:rsidRPr="00546A61" w:rsidRDefault="007363CD" w:rsidP="000A2DA2">
            <w:pPr>
              <w:pStyle w:val="TableContents"/>
            </w:pPr>
            <w:r w:rsidRPr="00546A61">
              <w:t>Znanosti o okolju O2</w:t>
            </w:r>
          </w:p>
        </w:tc>
        <w:tc>
          <w:tcPr>
            <w:tcW w:w="2593" w:type="dxa"/>
            <w:tcBorders>
              <w:left w:val="single" w:sz="2" w:space="0" w:color="000000"/>
            </w:tcBorders>
            <w:shd w:val="clear" w:color="auto" w:fill="auto"/>
            <w:tcMar>
              <w:left w:w="54" w:type="dxa"/>
            </w:tcMar>
          </w:tcPr>
          <w:p w14:paraId="4A27B280" w14:textId="77777777" w:rsidR="000A2DA2" w:rsidRPr="00546A61" w:rsidRDefault="000A2DA2" w:rsidP="000A2DA2">
            <w:pPr>
              <w:pStyle w:val="TableContents"/>
            </w:pPr>
          </w:p>
        </w:tc>
        <w:tc>
          <w:tcPr>
            <w:tcW w:w="2592" w:type="dxa"/>
            <w:tcBorders>
              <w:left w:val="single" w:sz="2" w:space="0" w:color="000000"/>
              <w:right w:val="single" w:sz="2" w:space="0" w:color="000000"/>
            </w:tcBorders>
            <w:shd w:val="clear" w:color="auto" w:fill="auto"/>
            <w:tcMar>
              <w:left w:w="54" w:type="dxa"/>
            </w:tcMar>
          </w:tcPr>
          <w:p w14:paraId="6FF7BF4D" w14:textId="77777777" w:rsidR="000A2DA2" w:rsidRPr="00546A61" w:rsidRDefault="000A2DA2" w:rsidP="000A2DA2">
            <w:pPr>
              <w:pStyle w:val="TableContents"/>
            </w:pPr>
          </w:p>
        </w:tc>
      </w:tr>
      <w:tr w:rsidR="000A2DA2" w14:paraId="3C89EC53" w14:textId="77777777" w:rsidTr="00546A61">
        <w:tc>
          <w:tcPr>
            <w:tcW w:w="2592" w:type="dxa"/>
            <w:tcBorders>
              <w:left w:val="single" w:sz="2" w:space="0" w:color="000000"/>
            </w:tcBorders>
            <w:shd w:val="clear" w:color="auto" w:fill="ABCFDD"/>
            <w:tcMar>
              <w:left w:w="54" w:type="dxa"/>
            </w:tcMar>
          </w:tcPr>
          <w:p w14:paraId="65785D57" w14:textId="77777777" w:rsidR="000A2DA2" w:rsidRPr="00546A61" w:rsidRDefault="000A2DA2" w:rsidP="000A2DA2">
            <w:pPr>
              <w:pStyle w:val="TableContents"/>
              <w:rPr>
                <w:b/>
              </w:rPr>
            </w:pPr>
            <w:r w:rsidRPr="00546A61">
              <w:rPr>
                <w:b/>
              </w:rPr>
              <w:t>Sekcija plastičarjev</w:t>
            </w:r>
          </w:p>
        </w:tc>
        <w:tc>
          <w:tcPr>
            <w:tcW w:w="2592" w:type="dxa"/>
            <w:tcBorders>
              <w:left w:val="single" w:sz="2" w:space="0" w:color="000000"/>
            </w:tcBorders>
            <w:shd w:val="clear" w:color="auto" w:fill="auto"/>
            <w:tcMar>
              <w:left w:w="54" w:type="dxa"/>
            </w:tcMar>
          </w:tcPr>
          <w:p w14:paraId="55A1C23F" w14:textId="77777777" w:rsidR="007363CD" w:rsidRPr="00546A61" w:rsidRDefault="007363CD" w:rsidP="007363CD">
            <w:pPr>
              <w:pStyle w:val="TableContents"/>
            </w:pPr>
            <w:r w:rsidRPr="00546A61">
              <w:t>Tanke plasti in površine F3</w:t>
            </w:r>
          </w:p>
          <w:p w14:paraId="39A5DD74" w14:textId="77777777" w:rsidR="000A2DA2" w:rsidRPr="00546A61" w:rsidRDefault="007363CD" w:rsidP="007363CD">
            <w:pPr>
              <w:pStyle w:val="TableContents"/>
            </w:pPr>
            <w:r w:rsidRPr="00546A61">
              <w:t>Tehnologija površin in optoelektronika F4</w:t>
            </w:r>
          </w:p>
        </w:tc>
        <w:tc>
          <w:tcPr>
            <w:tcW w:w="2591" w:type="dxa"/>
            <w:tcBorders>
              <w:left w:val="single" w:sz="2" w:space="0" w:color="000000"/>
            </w:tcBorders>
            <w:shd w:val="clear" w:color="auto" w:fill="auto"/>
            <w:tcMar>
              <w:left w:w="54" w:type="dxa"/>
            </w:tcMar>
          </w:tcPr>
          <w:p w14:paraId="2B2D7A91" w14:textId="77777777" w:rsidR="000A2DA2" w:rsidRPr="00546A61" w:rsidRDefault="007363CD" w:rsidP="000A2DA2">
            <w:pPr>
              <w:pStyle w:val="TableContents"/>
            </w:pPr>
            <w:r w:rsidRPr="00546A61">
              <w:t>Anorganska kemija in tehnologija K1</w:t>
            </w:r>
          </w:p>
          <w:p w14:paraId="0AC3D4D6" w14:textId="77777777" w:rsidR="007363CD" w:rsidRPr="00546A61" w:rsidRDefault="007363CD" w:rsidP="000A2DA2">
            <w:pPr>
              <w:pStyle w:val="TableContents"/>
            </w:pPr>
            <w:r w:rsidRPr="00546A61">
              <w:t>Sinteza materialov K8</w:t>
            </w:r>
          </w:p>
        </w:tc>
        <w:tc>
          <w:tcPr>
            <w:tcW w:w="2593" w:type="dxa"/>
            <w:tcBorders>
              <w:left w:val="single" w:sz="2" w:space="0" w:color="000000"/>
            </w:tcBorders>
            <w:shd w:val="clear" w:color="auto" w:fill="auto"/>
            <w:tcMar>
              <w:left w:w="54" w:type="dxa"/>
            </w:tcMar>
          </w:tcPr>
          <w:p w14:paraId="15C8C626" w14:textId="77777777" w:rsidR="000A2DA2" w:rsidRPr="00546A61" w:rsidRDefault="007363CD" w:rsidP="000A2DA2">
            <w:pPr>
              <w:pStyle w:val="TableContents"/>
            </w:pPr>
            <w:r w:rsidRPr="00546A61">
              <w:t>Avtomatika, biokibernetika in robotika E1</w:t>
            </w:r>
          </w:p>
        </w:tc>
        <w:tc>
          <w:tcPr>
            <w:tcW w:w="2592" w:type="dxa"/>
            <w:tcBorders>
              <w:left w:val="single" w:sz="2" w:space="0" w:color="000000"/>
              <w:right w:val="single" w:sz="2" w:space="0" w:color="000000"/>
            </w:tcBorders>
            <w:shd w:val="clear" w:color="auto" w:fill="auto"/>
            <w:tcMar>
              <w:left w:w="54" w:type="dxa"/>
            </w:tcMar>
          </w:tcPr>
          <w:p w14:paraId="52666051" w14:textId="77777777" w:rsidR="000A2DA2" w:rsidRPr="00546A61" w:rsidRDefault="000A2DA2" w:rsidP="000A2DA2">
            <w:pPr>
              <w:pStyle w:val="TableContents"/>
            </w:pPr>
          </w:p>
        </w:tc>
      </w:tr>
      <w:tr w:rsidR="000A2DA2" w14:paraId="60AFC2EE" w14:textId="77777777" w:rsidTr="00546A61">
        <w:tc>
          <w:tcPr>
            <w:tcW w:w="2592" w:type="dxa"/>
            <w:tcBorders>
              <w:left w:val="single" w:sz="2" w:space="0" w:color="000000"/>
            </w:tcBorders>
            <w:shd w:val="clear" w:color="auto" w:fill="ABCFDD"/>
            <w:tcMar>
              <w:left w:w="54" w:type="dxa"/>
            </w:tcMar>
          </w:tcPr>
          <w:p w14:paraId="123C1162" w14:textId="77777777" w:rsidR="000A2DA2" w:rsidRPr="00546A61" w:rsidRDefault="000A2DA2" w:rsidP="000A2DA2">
            <w:pPr>
              <w:pStyle w:val="TableContents"/>
              <w:rPr>
                <w:b/>
              </w:rPr>
            </w:pPr>
            <w:r w:rsidRPr="00546A61">
              <w:rPr>
                <w:b/>
              </w:rPr>
              <w:t>Sekcija za gostinstvo in turizem</w:t>
            </w:r>
          </w:p>
        </w:tc>
        <w:tc>
          <w:tcPr>
            <w:tcW w:w="2592" w:type="dxa"/>
            <w:tcBorders>
              <w:left w:val="single" w:sz="2" w:space="0" w:color="000000"/>
            </w:tcBorders>
            <w:shd w:val="clear" w:color="auto" w:fill="auto"/>
            <w:tcMar>
              <w:left w:w="54" w:type="dxa"/>
            </w:tcMar>
          </w:tcPr>
          <w:p w14:paraId="25739F4A" w14:textId="77777777" w:rsidR="000A2DA2" w:rsidRPr="00546A61" w:rsidRDefault="000A2DA2" w:rsidP="000A2DA2">
            <w:pPr>
              <w:pStyle w:val="TableContents"/>
            </w:pPr>
          </w:p>
        </w:tc>
        <w:tc>
          <w:tcPr>
            <w:tcW w:w="2591" w:type="dxa"/>
            <w:tcBorders>
              <w:left w:val="single" w:sz="2" w:space="0" w:color="000000"/>
            </w:tcBorders>
            <w:shd w:val="clear" w:color="auto" w:fill="auto"/>
            <w:tcMar>
              <w:left w:w="54" w:type="dxa"/>
            </w:tcMar>
          </w:tcPr>
          <w:p w14:paraId="5FB2A6AF" w14:textId="77777777" w:rsidR="000A2DA2" w:rsidRPr="00546A61" w:rsidRDefault="000A2DA2" w:rsidP="000A2DA2">
            <w:pPr>
              <w:pStyle w:val="TableContents"/>
            </w:pPr>
          </w:p>
        </w:tc>
        <w:tc>
          <w:tcPr>
            <w:tcW w:w="2593" w:type="dxa"/>
            <w:tcBorders>
              <w:left w:val="single" w:sz="2" w:space="0" w:color="000000"/>
            </w:tcBorders>
            <w:shd w:val="clear" w:color="auto" w:fill="auto"/>
            <w:tcMar>
              <w:left w:w="54" w:type="dxa"/>
            </w:tcMar>
          </w:tcPr>
          <w:p w14:paraId="63B16861" w14:textId="77777777" w:rsidR="000A2DA2" w:rsidRPr="00546A61" w:rsidRDefault="005528CB" w:rsidP="000A2DA2">
            <w:pPr>
              <w:pStyle w:val="TableContents"/>
            </w:pPr>
            <w:r w:rsidRPr="00546A61">
              <w:t>Inteligentni sistemi E9</w:t>
            </w:r>
          </w:p>
        </w:tc>
        <w:tc>
          <w:tcPr>
            <w:tcW w:w="2592" w:type="dxa"/>
            <w:tcBorders>
              <w:left w:val="single" w:sz="2" w:space="0" w:color="000000"/>
              <w:right w:val="single" w:sz="2" w:space="0" w:color="000000"/>
            </w:tcBorders>
            <w:shd w:val="clear" w:color="auto" w:fill="auto"/>
            <w:tcMar>
              <w:left w:w="54" w:type="dxa"/>
            </w:tcMar>
          </w:tcPr>
          <w:p w14:paraId="27FE4527" w14:textId="77777777" w:rsidR="000A2DA2" w:rsidRPr="00546A61" w:rsidRDefault="000A2DA2" w:rsidP="000A2DA2">
            <w:pPr>
              <w:pStyle w:val="TableContents"/>
            </w:pPr>
          </w:p>
        </w:tc>
      </w:tr>
      <w:tr w:rsidR="000A2DA2" w14:paraId="5863F349" w14:textId="77777777" w:rsidTr="00546A61">
        <w:tc>
          <w:tcPr>
            <w:tcW w:w="2592" w:type="dxa"/>
            <w:tcBorders>
              <w:left w:val="single" w:sz="2" w:space="0" w:color="000000"/>
            </w:tcBorders>
            <w:shd w:val="clear" w:color="auto" w:fill="ABCFDD"/>
            <w:tcMar>
              <w:left w:w="54" w:type="dxa"/>
            </w:tcMar>
          </w:tcPr>
          <w:p w14:paraId="51D61587" w14:textId="77777777" w:rsidR="000A2DA2" w:rsidRPr="00546A61" w:rsidRDefault="000A2DA2" w:rsidP="000A2DA2">
            <w:pPr>
              <w:pStyle w:val="TableContents"/>
              <w:rPr>
                <w:b/>
              </w:rPr>
            </w:pPr>
            <w:r w:rsidRPr="00546A61">
              <w:rPr>
                <w:b/>
              </w:rPr>
              <w:t xml:space="preserve">Sekcija optikov    </w:t>
            </w:r>
          </w:p>
        </w:tc>
        <w:tc>
          <w:tcPr>
            <w:tcW w:w="2592" w:type="dxa"/>
            <w:tcBorders>
              <w:left w:val="single" w:sz="2" w:space="0" w:color="000000"/>
            </w:tcBorders>
            <w:shd w:val="clear" w:color="auto" w:fill="auto"/>
            <w:tcMar>
              <w:left w:w="54" w:type="dxa"/>
            </w:tcMar>
          </w:tcPr>
          <w:p w14:paraId="1D04B98E" w14:textId="77777777" w:rsidR="000A2DA2" w:rsidRPr="00546A61" w:rsidRDefault="000A2DA2" w:rsidP="000A2DA2">
            <w:pPr>
              <w:pStyle w:val="TableContents"/>
            </w:pPr>
          </w:p>
        </w:tc>
        <w:tc>
          <w:tcPr>
            <w:tcW w:w="2591" w:type="dxa"/>
            <w:tcBorders>
              <w:left w:val="single" w:sz="2" w:space="0" w:color="000000"/>
            </w:tcBorders>
            <w:shd w:val="clear" w:color="auto" w:fill="auto"/>
            <w:tcMar>
              <w:left w:w="54" w:type="dxa"/>
            </w:tcMar>
          </w:tcPr>
          <w:p w14:paraId="594F4A6F" w14:textId="77777777" w:rsidR="000A2DA2" w:rsidRPr="00546A61" w:rsidRDefault="005528CB" w:rsidP="000A2DA2">
            <w:pPr>
              <w:pStyle w:val="TableContents"/>
            </w:pPr>
            <w:r w:rsidRPr="00546A61">
              <w:t>Sinteza materialov K8</w:t>
            </w:r>
          </w:p>
        </w:tc>
        <w:tc>
          <w:tcPr>
            <w:tcW w:w="2593" w:type="dxa"/>
            <w:tcBorders>
              <w:left w:val="single" w:sz="2" w:space="0" w:color="000000"/>
            </w:tcBorders>
            <w:shd w:val="clear" w:color="auto" w:fill="auto"/>
            <w:tcMar>
              <w:left w:w="54" w:type="dxa"/>
            </w:tcMar>
          </w:tcPr>
          <w:p w14:paraId="51E779F6" w14:textId="77777777" w:rsidR="000A2DA2" w:rsidRPr="00546A61" w:rsidRDefault="000A2DA2" w:rsidP="000A2DA2">
            <w:pPr>
              <w:pStyle w:val="TableContents"/>
            </w:pPr>
          </w:p>
        </w:tc>
        <w:tc>
          <w:tcPr>
            <w:tcW w:w="2592" w:type="dxa"/>
            <w:tcBorders>
              <w:left w:val="single" w:sz="2" w:space="0" w:color="000000"/>
              <w:right w:val="single" w:sz="2" w:space="0" w:color="000000"/>
            </w:tcBorders>
            <w:shd w:val="clear" w:color="auto" w:fill="auto"/>
            <w:tcMar>
              <w:left w:w="54" w:type="dxa"/>
            </w:tcMar>
          </w:tcPr>
          <w:p w14:paraId="383EB2F3" w14:textId="77777777" w:rsidR="000A2DA2" w:rsidRPr="00546A61" w:rsidRDefault="000A2DA2" w:rsidP="000A2DA2">
            <w:pPr>
              <w:pStyle w:val="TableContents"/>
            </w:pPr>
          </w:p>
        </w:tc>
      </w:tr>
      <w:tr w:rsidR="000A2DA2" w14:paraId="3781DDB9" w14:textId="77777777" w:rsidTr="00546A61">
        <w:tc>
          <w:tcPr>
            <w:tcW w:w="2592" w:type="dxa"/>
            <w:tcBorders>
              <w:left w:val="single" w:sz="2" w:space="0" w:color="000000"/>
              <w:bottom w:val="single" w:sz="2" w:space="0" w:color="000000"/>
            </w:tcBorders>
            <w:shd w:val="clear" w:color="auto" w:fill="ABCFDD"/>
            <w:tcMar>
              <w:left w:w="54" w:type="dxa"/>
            </w:tcMar>
          </w:tcPr>
          <w:p w14:paraId="0D791DA6" w14:textId="77777777" w:rsidR="000A2DA2" w:rsidRPr="00546A61" w:rsidRDefault="000A2DA2" w:rsidP="000A2DA2">
            <w:pPr>
              <w:pStyle w:val="TableContents"/>
              <w:rPr>
                <w:b/>
              </w:rPr>
            </w:pPr>
            <w:r w:rsidRPr="00546A61">
              <w:rPr>
                <w:b/>
              </w:rPr>
              <w:t>Sekcija grafičarjev</w:t>
            </w:r>
          </w:p>
        </w:tc>
        <w:tc>
          <w:tcPr>
            <w:tcW w:w="2592" w:type="dxa"/>
            <w:tcBorders>
              <w:left w:val="single" w:sz="2" w:space="0" w:color="000000"/>
              <w:bottom w:val="single" w:sz="2" w:space="0" w:color="000000"/>
            </w:tcBorders>
            <w:shd w:val="clear" w:color="auto" w:fill="auto"/>
            <w:tcMar>
              <w:left w:w="54" w:type="dxa"/>
            </w:tcMar>
          </w:tcPr>
          <w:p w14:paraId="7A7332E2" w14:textId="77777777" w:rsidR="000A2DA2" w:rsidRPr="00546A61" w:rsidRDefault="000A2DA2" w:rsidP="000A2DA2">
            <w:pPr>
              <w:pStyle w:val="TableContents"/>
            </w:pPr>
          </w:p>
        </w:tc>
        <w:tc>
          <w:tcPr>
            <w:tcW w:w="2591" w:type="dxa"/>
            <w:tcBorders>
              <w:left w:val="single" w:sz="2" w:space="0" w:color="000000"/>
              <w:bottom w:val="single" w:sz="2" w:space="0" w:color="000000"/>
            </w:tcBorders>
            <w:shd w:val="clear" w:color="auto" w:fill="auto"/>
            <w:tcMar>
              <w:left w:w="54" w:type="dxa"/>
            </w:tcMar>
          </w:tcPr>
          <w:p w14:paraId="3073F02E" w14:textId="77777777" w:rsidR="000A2DA2" w:rsidRPr="00546A61" w:rsidRDefault="005528CB" w:rsidP="000A2DA2">
            <w:pPr>
              <w:pStyle w:val="TableContents"/>
            </w:pPr>
            <w:r w:rsidRPr="00546A61">
              <w:t>Sinteza materialov K8</w:t>
            </w:r>
          </w:p>
        </w:tc>
        <w:tc>
          <w:tcPr>
            <w:tcW w:w="2593" w:type="dxa"/>
            <w:tcBorders>
              <w:left w:val="single" w:sz="2" w:space="0" w:color="000000"/>
              <w:bottom w:val="single" w:sz="2" w:space="0" w:color="000000"/>
            </w:tcBorders>
            <w:shd w:val="clear" w:color="auto" w:fill="auto"/>
            <w:tcMar>
              <w:left w:w="54" w:type="dxa"/>
            </w:tcMar>
          </w:tcPr>
          <w:p w14:paraId="6AD1D3B9" w14:textId="77777777" w:rsidR="000A2DA2" w:rsidRPr="00546A61" w:rsidRDefault="000A2DA2" w:rsidP="000A2DA2">
            <w:pPr>
              <w:pStyle w:val="TableContents"/>
            </w:pPr>
          </w:p>
        </w:tc>
        <w:tc>
          <w:tcPr>
            <w:tcW w:w="2592" w:type="dxa"/>
            <w:tcBorders>
              <w:left w:val="single" w:sz="2" w:space="0" w:color="000000"/>
              <w:bottom w:val="single" w:sz="2" w:space="0" w:color="000000"/>
              <w:right w:val="single" w:sz="2" w:space="0" w:color="000000"/>
            </w:tcBorders>
            <w:shd w:val="clear" w:color="auto" w:fill="auto"/>
            <w:tcMar>
              <w:left w:w="54" w:type="dxa"/>
            </w:tcMar>
          </w:tcPr>
          <w:p w14:paraId="0EB45732" w14:textId="77777777" w:rsidR="000A2DA2" w:rsidRPr="00546A61" w:rsidRDefault="000A2DA2" w:rsidP="000A2DA2">
            <w:pPr>
              <w:pStyle w:val="TableContents"/>
            </w:pPr>
          </w:p>
        </w:tc>
      </w:tr>
    </w:tbl>
    <w:p w14:paraId="0C23E3C4" w14:textId="77777777" w:rsidR="00B16410" w:rsidRPr="00B16410" w:rsidRDefault="00B16410" w:rsidP="00B16410">
      <w:pPr>
        <w:rPr>
          <w:sz w:val="20"/>
          <w:szCs w:val="20"/>
        </w:rPr>
      </w:pPr>
    </w:p>
    <w:sectPr w:rsidR="00B16410" w:rsidRPr="00B16410" w:rsidSect="004D6EDF">
      <w:footerReference w:type="default" r:id="rId8"/>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6D26A" w14:textId="77777777" w:rsidR="00A12CFE" w:rsidRDefault="00A12CFE" w:rsidP="00546A61">
      <w:pPr>
        <w:spacing w:after="0" w:line="240" w:lineRule="auto"/>
      </w:pPr>
      <w:r>
        <w:separator/>
      </w:r>
    </w:p>
  </w:endnote>
  <w:endnote w:type="continuationSeparator" w:id="0">
    <w:p w14:paraId="0A94A7CC" w14:textId="77777777" w:rsidR="00A12CFE" w:rsidRDefault="00A12CFE" w:rsidP="00546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702675"/>
      <w:docPartObj>
        <w:docPartGallery w:val="Page Numbers (Bottom of Page)"/>
        <w:docPartUnique/>
      </w:docPartObj>
    </w:sdtPr>
    <w:sdtEndPr>
      <w:rPr>
        <w:noProof/>
      </w:rPr>
    </w:sdtEndPr>
    <w:sdtContent>
      <w:p w14:paraId="59B8D553" w14:textId="032ED86F" w:rsidR="00546A61" w:rsidRDefault="00546A61">
        <w:pPr>
          <w:pStyle w:val="Footer"/>
          <w:jc w:val="right"/>
        </w:pPr>
        <w:r>
          <w:fldChar w:fldCharType="begin"/>
        </w:r>
        <w:r>
          <w:instrText xml:space="preserve"> PAGE   \* MERGEFORMAT </w:instrText>
        </w:r>
        <w:r>
          <w:fldChar w:fldCharType="separate"/>
        </w:r>
        <w:r w:rsidR="000C524D">
          <w:rPr>
            <w:noProof/>
          </w:rPr>
          <w:t>8</w:t>
        </w:r>
        <w:r>
          <w:rPr>
            <w:noProof/>
          </w:rPr>
          <w:fldChar w:fldCharType="end"/>
        </w:r>
      </w:p>
    </w:sdtContent>
  </w:sdt>
  <w:p w14:paraId="22DCC2D2" w14:textId="77777777" w:rsidR="00546A61" w:rsidRDefault="00546A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B8F8B" w14:textId="77777777" w:rsidR="00A12CFE" w:rsidRDefault="00A12CFE" w:rsidP="00546A61">
      <w:pPr>
        <w:spacing w:after="0" w:line="240" w:lineRule="auto"/>
      </w:pPr>
      <w:r>
        <w:separator/>
      </w:r>
    </w:p>
  </w:footnote>
  <w:footnote w:type="continuationSeparator" w:id="0">
    <w:p w14:paraId="7D2D1C21" w14:textId="77777777" w:rsidR="00A12CFE" w:rsidRDefault="00A12CFE" w:rsidP="00546A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0BDC"/>
    <w:multiLevelType w:val="hybridMultilevel"/>
    <w:tmpl w:val="753E2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57D73"/>
    <w:multiLevelType w:val="hybridMultilevel"/>
    <w:tmpl w:val="D116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81BCB"/>
    <w:multiLevelType w:val="hybridMultilevel"/>
    <w:tmpl w:val="F53CCA28"/>
    <w:lvl w:ilvl="0" w:tplc="D78CCD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1137F"/>
    <w:multiLevelType w:val="hybridMultilevel"/>
    <w:tmpl w:val="6A38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0553F"/>
    <w:multiLevelType w:val="hybridMultilevel"/>
    <w:tmpl w:val="400C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B0D92"/>
    <w:multiLevelType w:val="hybridMultilevel"/>
    <w:tmpl w:val="A51E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D6EC7"/>
    <w:multiLevelType w:val="hybridMultilevel"/>
    <w:tmpl w:val="34D8C956"/>
    <w:lvl w:ilvl="0" w:tplc="D78CCD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7369E"/>
    <w:multiLevelType w:val="hybridMultilevel"/>
    <w:tmpl w:val="0D92DE98"/>
    <w:lvl w:ilvl="0" w:tplc="59CEADF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10F4D"/>
    <w:multiLevelType w:val="hybridMultilevel"/>
    <w:tmpl w:val="560EA7D4"/>
    <w:lvl w:ilvl="0" w:tplc="D78CCD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231EB"/>
    <w:multiLevelType w:val="hybridMultilevel"/>
    <w:tmpl w:val="74EE5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1579B"/>
    <w:multiLevelType w:val="hybridMultilevel"/>
    <w:tmpl w:val="184A2592"/>
    <w:lvl w:ilvl="0" w:tplc="D78CCD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36705"/>
    <w:multiLevelType w:val="hybridMultilevel"/>
    <w:tmpl w:val="ED4656A4"/>
    <w:lvl w:ilvl="0" w:tplc="D78CCD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64E23"/>
    <w:multiLevelType w:val="hybridMultilevel"/>
    <w:tmpl w:val="CD76E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67388"/>
    <w:multiLevelType w:val="hybridMultilevel"/>
    <w:tmpl w:val="1154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3755A7"/>
    <w:multiLevelType w:val="hybridMultilevel"/>
    <w:tmpl w:val="0E12490A"/>
    <w:lvl w:ilvl="0" w:tplc="D78CCD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142DE"/>
    <w:multiLevelType w:val="hybridMultilevel"/>
    <w:tmpl w:val="172A2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CB20A5"/>
    <w:multiLevelType w:val="hybridMultilevel"/>
    <w:tmpl w:val="D606272C"/>
    <w:lvl w:ilvl="0" w:tplc="D78CCD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F00DC"/>
    <w:multiLevelType w:val="hybridMultilevel"/>
    <w:tmpl w:val="349A6374"/>
    <w:lvl w:ilvl="0" w:tplc="D78CCD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85783"/>
    <w:multiLevelType w:val="hybridMultilevel"/>
    <w:tmpl w:val="A770E14E"/>
    <w:lvl w:ilvl="0" w:tplc="534277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FD50A9"/>
    <w:multiLevelType w:val="hybridMultilevel"/>
    <w:tmpl w:val="2E968CDA"/>
    <w:lvl w:ilvl="0" w:tplc="D78CCD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347F87"/>
    <w:multiLevelType w:val="hybridMultilevel"/>
    <w:tmpl w:val="5694F3A6"/>
    <w:lvl w:ilvl="0" w:tplc="D78CCD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B0B3F"/>
    <w:multiLevelType w:val="hybridMultilevel"/>
    <w:tmpl w:val="C1067E74"/>
    <w:lvl w:ilvl="0" w:tplc="D78CCD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C22780"/>
    <w:multiLevelType w:val="hybridMultilevel"/>
    <w:tmpl w:val="3260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1245EB"/>
    <w:multiLevelType w:val="hybridMultilevel"/>
    <w:tmpl w:val="17186DC4"/>
    <w:lvl w:ilvl="0" w:tplc="D78CCD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0A7A73"/>
    <w:multiLevelType w:val="hybridMultilevel"/>
    <w:tmpl w:val="9F24B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9A524C"/>
    <w:multiLevelType w:val="hybridMultilevel"/>
    <w:tmpl w:val="C45CA9C4"/>
    <w:lvl w:ilvl="0" w:tplc="D78CCD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74595"/>
    <w:multiLevelType w:val="multilevel"/>
    <w:tmpl w:val="4A58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310268"/>
    <w:multiLevelType w:val="hybridMultilevel"/>
    <w:tmpl w:val="EEB2BF96"/>
    <w:lvl w:ilvl="0" w:tplc="D78CCD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08363D"/>
    <w:multiLevelType w:val="multilevel"/>
    <w:tmpl w:val="E506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966288"/>
    <w:multiLevelType w:val="hybridMultilevel"/>
    <w:tmpl w:val="9F1EEE5A"/>
    <w:lvl w:ilvl="0" w:tplc="D78CCD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576026"/>
    <w:multiLevelType w:val="hybridMultilevel"/>
    <w:tmpl w:val="7CB47F9A"/>
    <w:lvl w:ilvl="0" w:tplc="D78CCD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DB6B19"/>
    <w:multiLevelType w:val="hybridMultilevel"/>
    <w:tmpl w:val="B7003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1B08FB"/>
    <w:multiLevelType w:val="hybridMultilevel"/>
    <w:tmpl w:val="4E24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2"/>
  </w:num>
  <w:num w:numId="4">
    <w:abstractNumId w:val="3"/>
  </w:num>
  <w:num w:numId="5">
    <w:abstractNumId w:val="32"/>
  </w:num>
  <w:num w:numId="6">
    <w:abstractNumId w:val="0"/>
  </w:num>
  <w:num w:numId="7">
    <w:abstractNumId w:val="9"/>
  </w:num>
  <w:num w:numId="8">
    <w:abstractNumId w:val="13"/>
  </w:num>
  <w:num w:numId="9">
    <w:abstractNumId w:val="15"/>
  </w:num>
  <w:num w:numId="10">
    <w:abstractNumId w:val="24"/>
  </w:num>
  <w:num w:numId="11">
    <w:abstractNumId w:val="22"/>
  </w:num>
  <w:num w:numId="12">
    <w:abstractNumId w:val="18"/>
  </w:num>
  <w:num w:numId="13">
    <w:abstractNumId w:val="1"/>
  </w:num>
  <w:num w:numId="14">
    <w:abstractNumId w:val="16"/>
  </w:num>
  <w:num w:numId="15">
    <w:abstractNumId w:val="6"/>
  </w:num>
  <w:num w:numId="16">
    <w:abstractNumId w:val="14"/>
  </w:num>
  <w:num w:numId="17">
    <w:abstractNumId w:val="27"/>
  </w:num>
  <w:num w:numId="18">
    <w:abstractNumId w:val="21"/>
  </w:num>
  <w:num w:numId="19">
    <w:abstractNumId w:val="25"/>
  </w:num>
  <w:num w:numId="20">
    <w:abstractNumId w:val="8"/>
  </w:num>
  <w:num w:numId="21">
    <w:abstractNumId w:val="19"/>
  </w:num>
  <w:num w:numId="22">
    <w:abstractNumId w:val="30"/>
  </w:num>
  <w:num w:numId="23">
    <w:abstractNumId w:val="29"/>
  </w:num>
  <w:num w:numId="24">
    <w:abstractNumId w:val="10"/>
  </w:num>
  <w:num w:numId="25">
    <w:abstractNumId w:val="17"/>
  </w:num>
  <w:num w:numId="26">
    <w:abstractNumId w:val="23"/>
  </w:num>
  <w:num w:numId="27">
    <w:abstractNumId w:val="11"/>
  </w:num>
  <w:num w:numId="28">
    <w:abstractNumId w:val="28"/>
  </w:num>
  <w:num w:numId="29">
    <w:abstractNumId w:val="26"/>
  </w:num>
  <w:num w:numId="30">
    <w:abstractNumId w:val="20"/>
  </w:num>
  <w:num w:numId="31">
    <w:abstractNumId w:val="2"/>
  </w:num>
  <w:num w:numId="32">
    <w:abstractNumId w:val="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46F"/>
    <w:rsid w:val="00003B55"/>
    <w:rsid w:val="00032A7D"/>
    <w:rsid w:val="0005353E"/>
    <w:rsid w:val="00064BDA"/>
    <w:rsid w:val="000A2DA2"/>
    <w:rsid w:val="000C524D"/>
    <w:rsid w:val="003F4150"/>
    <w:rsid w:val="0041634A"/>
    <w:rsid w:val="004A71EE"/>
    <w:rsid w:val="004B335F"/>
    <w:rsid w:val="004D6EDF"/>
    <w:rsid w:val="004E046F"/>
    <w:rsid w:val="004E1CD7"/>
    <w:rsid w:val="004F02CE"/>
    <w:rsid w:val="0052562D"/>
    <w:rsid w:val="00534412"/>
    <w:rsid w:val="00546A61"/>
    <w:rsid w:val="005528CB"/>
    <w:rsid w:val="00596E62"/>
    <w:rsid w:val="0062590A"/>
    <w:rsid w:val="007363CD"/>
    <w:rsid w:val="0077638E"/>
    <w:rsid w:val="008D3DE0"/>
    <w:rsid w:val="00A12CFE"/>
    <w:rsid w:val="00A868D0"/>
    <w:rsid w:val="00AD1838"/>
    <w:rsid w:val="00B01C9D"/>
    <w:rsid w:val="00B16410"/>
    <w:rsid w:val="00B7739D"/>
    <w:rsid w:val="00B910C5"/>
    <w:rsid w:val="00C70770"/>
    <w:rsid w:val="00C83C97"/>
    <w:rsid w:val="00D56C17"/>
    <w:rsid w:val="00E30DAB"/>
    <w:rsid w:val="00E9196E"/>
    <w:rsid w:val="00F00A0B"/>
    <w:rsid w:val="00F4612D"/>
    <w:rsid w:val="00F73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A168"/>
  <w15:chartTrackingRefBased/>
  <w15:docId w15:val="{5D9A4BC4-705E-4DD0-BD61-73F89D03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28CB"/>
    <w:pPr>
      <w:keepNext/>
      <w:keepLines/>
      <w:numPr>
        <w:numId w:val="32"/>
      </w:numPr>
      <w:spacing w:before="240" w:after="0"/>
      <w:ind w:left="357" w:hanging="357"/>
      <w:outlineLvl w:val="0"/>
    </w:pPr>
    <w:rPr>
      <w:rFonts w:asciiTheme="majorHAnsi" w:eastAsiaTheme="majorEastAsia" w:hAnsiTheme="majorHAnsi" w:cstheme="majorBidi"/>
      <w:b/>
      <w:color w:val="144C6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46F"/>
    <w:pPr>
      <w:ind w:left="720"/>
      <w:contextualSpacing/>
    </w:pPr>
  </w:style>
  <w:style w:type="table" w:styleId="TableGrid">
    <w:name w:val="Table Grid"/>
    <w:basedOn w:val="TableNormal"/>
    <w:uiPriority w:val="39"/>
    <w:rsid w:val="00B16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28CB"/>
    <w:rPr>
      <w:rFonts w:asciiTheme="majorHAnsi" w:eastAsiaTheme="majorEastAsia" w:hAnsiTheme="majorHAnsi" w:cstheme="majorBidi"/>
      <w:b/>
      <w:color w:val="144C62"/>
      <w:sz w:val="32"/>
      <w:szCs w:val="32"/>
    </w:rPr>
  </w:style>
  <w:style w:type="paragraph" w:customStyle="1" w:styleId="TableContents">
    <w:name w:val="Table Contents"/>
    <w:basedOn w:val="Normal"/>
    <w:qFormat/>
    <w:rsid w:val="00064BDA"/>
  </w:style>
  <w:style w:type="character" w:styleId="Strong">
    <w:name w:val="Strong"/>
    <w:basedOn w:val="DefaultParagraphFont"/>
    <w:uiPriority w:val="22"/>
    <w:qFormat/>
    <w:rsid w:val="00B7739D"/>
    <w:rPr>
      <w:b/>
      <w:bCs/>
    </w:rPr>
  </w:style>
  <w:style w:type="character" w:styleId="CommentReference">
    <w:name w:val="annotation reference"/>
    <w:basedOn w:val="DefaultParagraphFont"/>
    <w:uiPriority w:val="99"/>
    <w:semiHidden/>
    <w:unhideWhenUsed/>
    <w:rsid w:val="00546A61"/>
    <w:rPr>
      <w:sz w:val="16"/>
      <w:szCs w:val="16"/>
    </w:rPr>
  </w:style>
  <w:style w:type="paragraph" w:styleId="CommentText">
    <w:name w:val="annotation text"/>
    <w:basedOn w:val="Normal"/>
    <w:link w:val="CommentTextChar"/>
    <w:uiPriority w:val="99"/>
    <w:semiHidden/>
    <w:unhideWhenUsed/>
    <w:rsid w:val="00546A61"/>
    <w:pPr>
      <w:spacing w:line="240" w:lineRule="auto"/>
    </w:pPr>
    <w:rPr>
      <w:sz w:val="20"/>
      <w:szCs w:val="20"/>
    </w:rPr>
  </w:style>
  <w:style w:type="character" w:customStyle="1" w:styleId="CommentTextChar">
    <w:name w:val="Comment Text Char"/>
    <w:basedOn w:val="DefaultParagraphFont"/>
    <w:link w:val="CommentText"/>
    <w:uiPriority w:val="99"/>
    <w:semiHidden/>
    <w:rsid w:val="00546A61"/>
    <w:rPr>
      <w:sz w:val="20"/>
      <w:szCs w:val="20"/>
    </w:rPr>
  </w:style>
  <w:style w:type="paragraph" w:styleId="CommentSubject">
    <w:name w:val="annotation subject"/>
    <w:basedOn w:val="CommentText"/>
    <w:next w:val="CommentText"/>
    <w:link w:val="CommentSubjectChar"/>
    <w:uiPriority w:val="99"/>
    <w:semiHidden/>
    <w:unhideWhenUsed/>
    <w:rsid w:val="00546A61"/>
    <w:rPr>
      <w:b/>
      <w:bCs/>
    </w:rPr>
  </w:style>
  <w:style w:type="character" w:customStyle="1" w:styleId="CommentSubjectChar">
    <w:name w:val="Comment Subject Char"/>
    <w:basedOn w:val="CommentTextChar"/>
    <w:link w:val="CommentSubject"/>
    <w:uiPriority w:val="99"/>
    <w:semiHidden/>
    <w:rsid w:val="00546A61"/>
    <w:rPr>
      <w:b/>
      <w:bCs/>
      <w:sz w:val="20"/>
      <w:szCs w:val="20"/>
    </w:rPr>
  </w:style>
  <w:style w:type="paragraph" w:styleId="BalloonText">
    <w:name w:val="Balloon Text"/>
    <w:basedOn w:val="Normal"/>
    <w:link w:val="BalloonTextChar"/>
    <w:uiPriority w:val="99"/>
    <w:semiHidden/>
    <w:unhideWhenUsed/>
    <w:rsid w:val="00546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A61"/>
    <w:rPr>
      <w:rFonts w:ascii="Segoe UI" w:hAnsi="Segoe UI" w:cs="Segoe UI"/>
      <w:sz w:val="18"/>
      <w:szCs w:val="18"/>
    </w:rPr>
  </w:style>
  <w:style w:type="paragraph" w:styleId="Header">
    <w:name w:val="header"/>
    <w:basedOn w:val="Normal"/>
    <w:link w:val="HeaderChar"/>
    <w:uiPriority w:val="99"/>
    <w:unhideWhenUsed/>
    <w:rsid w:val="00546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A61"/>
  </w:style>
  <w:style w:type="paragraph" w:styleId="Footer">
    <w:name w:val="footer"/>
    <w:basedOn w:val="Normal"/>
    <w:link w:val="FooterChar"/>
    <w:uiPriority w:val="99"/>
    <w:unhideWhenUsed/>
    <w:rsid w:val="00546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6025">
      <w:bodyDiv w:val="1"/>
      <w:marLeft w:val="0"/>
      <w:marRight w:val="0"/>
      <w:marTop w:val="0"/>
      <w:marBottom w:val="0"/>
      <w:divBdr>
        <w:top w:val="none" w:sz="0" w:space="0" w:color="auto"/>
        <w:left w:val="none" w:sz="0" w:space="0" w:color="auto"/>
        <w:bottom w:val="none" w:sz="0" w:space="0" w:color="auto"/>
        <w:right w:val="none" w:sz="0" w:space="0" w:color="auto"/>
      </w:divBdr>
    </w:div>
    <w:div w:id="271089507">
      <w:bodyDiv w:val="1"/>
      <w:marLeft w:val="0"/>
      <w:marRight w:val="0"/>
      <w:marTop w:val="0"/>
      <w:marBottom w:val="0"/>
      <w:divBdr>
        <w:top w:val="none" w:sz="0" w:space="0" w:color="auto"/>
        <w:left w:val="none" w:sz="0" w:space="0" w:color="auto"/>
        <w:bottom w:val="none" w:sz="0" w:space="0" w:color="auto"/>
        <w:right w:val="none" w:sz="0" w:space="0" w:color="auto"/>
      </w:divBdr>
    </w:div>
    <w:div w:id="414789395">
      <w:bodyDiv w:val="1"/>
      <w:marLeft w:val="0"/>
      <w:marRight w:val="0"/>
      <w:marTop w:val="0"/>
      <w:marBottom w:val="0"/>
      <w:divBdr>
        <w:top w:val="none" w:sz="0" w:space="0" w:color="auto"/>
        <w:left w:val="none" w:sz="0" w:space="0" w:color="auto"/>
        <w:bottom w:val="none" w:sz="0" w:space="0" w:color="auto"/>
        <w:right w:val="none" w:sz="0" w:space="0" w:color="auto"/>
      </w:divBdr>
    </w:div>
    <w:div w:id="513426121">
      <w:bodyDiv w:val="1"/>
      <w:marLeft w:val="0"/>
      <w:marRight w:val="0"/>
      <w:marTop w:val="0"/>
      <w:marBottom w:val="0"/>
      <w:divBdr>
        <w:top w:val="none" w:sz="0" w:space="0" w:color="auto"/>
        <w:left w:val="none" w:sz="0" w:space="0" w:color="auto"/>
        <w:bottom w:val="none" w:sz="0" w:space="0" w:color="auto"/>
        <w:right w:val="none" w:sz="0" w:space="0" w:color="auto"/>
      </w:divBdr>
    </w:div>
    <w:div w:id="606080923">
      <w:bodyDiv w:val="1"/>
      <w:marLeft w:val="0"/>
      <w:marRight w:val="0"/>
      <w:marTop w:val="0"/>
      <w:marBottom w:val="0"/>
      <w:divBdr>
        <w:top w:val="none" w:sz="0" w:space="0" w:color="auto"/>
        <w:left w:val="none" w:sz="0" w:space="0" w:color="auto"/>
        <w:bottom w:val="none" w:sz="0" w:space="0" w:color="auto"/>
        <w:right w:val="none" w:sz="0" w:space="0" w:color="auto"/>
      </w:divBdr>
    </w:div>
    <w:div w:id="934288262">
      <w:bodyDiv w:val="1"/>
      <w:marLeft w:val="0"/>
      <w:marRight w:val="0"/>
      <w:marTop w:val="0"/>
      <w:marBottom w:val="0"/>
      <w:divBdr>
        <w:top w:val="none" w:sz="0" w:space="0" w:color="auto"/>
        <w:left w:val="none" w:sz="0" w:space="0" w:color="auto"/>
        <w:bottom w:val="none" w:sz="0" w:space="0" w:color="auto"/>
        <w:right w:val="none" w:sz="0" w:space="0" w:color="auto"/>
      </w:divBdr>
    </w:div>
    <w:div w:id="1005018759">
      <w:bodyDiv w:val="1"/>
      <w:marLeft w:val="0"/>
      <w:marRight w:val="0"/>
      <w:marTop w:val="0"/>
      <w:marBottom w:val="0"/>
      <w:divBdr>
        <w:top w:val="none" w:sz="0" w:space="0" w:color="auto"/>
        <w:left w:val="none" w:sz="0" w:space="0" w:color="auto"/>
        <w:bottom w:val="none" w:sz="0" w:space="0" w:color="auto"/>
        <w:right w:val="none" w:sz="0" w:space="0" w:color="auto"/>
      </w:divBdr>
    </w:div>
    <w:div w:id="1051540383">
      <w:bodyDiv w:val="1"/>
      <w:marLeft w:val="0"/>
      <w:marRight w:val="0"/>
      <w:marTop w:val="0"/>
      <w:marBottom w:val="0"/>
      <w:divBdr>
        <w:top w:val="none" w:sz="0" w:space="0" w:color="auto"/>
        <w:left w:val="none" w:sz="0" w:space="0" w:color="auto"/>
        <w:bottom w:val="none" w:sz="0" w:space="0" w:color="auto"/>
        <w:right w:val="none" w:sz="0" w:space="0" w:color="auto"/>
      </w:divBdr>
    </w:div>
    <w:div w:id="1120538141">
      <w:bodyDiv w:val="1"/>
      <w:marLeft w:val="0"/>
      <w:marRight w:val="0"/>
      <w:marTop w:val="0"/>
      <w:marBottom w:val="0"/>
      <w:divBdr>
        <w:top w:val="none" w:sz="0" w:space="0" w:color="auto"/>
        <w:left w:val="none" w:sz="0" w:space="0" w:color="auto"/>
        <w:bottom w:val="none" w:sz="0" w:space="0" w:color="auto"/>
        <w:right w:val="none" w:sz="0" w:space="0" w:color="auto"/>
      </w:divBdr>
    </w:div>
    <w:div w:id="1378043498">
      <w:bodyDiv w:val="1"/>
      <w:marLeft w:val="0"/>
      <w:marRight w:val="0"/>
      <w:marTop w:val="0"/>
      <w:marBottom w:val="0"/>
      <w:divBdr>
        <w:top w:val="none" w:sz="0" w:space="0" w:color="auto"/>
        <w:left w:val="none" w:sz="0" w:space="0" w:color="auto"/>
        <w:bottom w:val="none" w:sz="0" w:space="0" w:color="auto"/>
        <w:right w:val="none" w:sz="0" w:space="0" w:color="auto"/>
      </w:divBdr>
    </w:div>
    <w:div w:id="1427845568">
      <w:bodyDiv w:val="1"/>
      <w:marLeft w:val="0"/>
      <w:marRight w:val="0"/>
      <w:marTop w:val="0"/>
      <w:marBottom w:val="0"/>
      <w:divBdr>
        <w:top w:val="none" w:sz="0" w:space="0" w:color="auto"/>
        <w:left w:val="none" w:sz="0" w:space="0" w:color="auto"/>
        <w:bottom w:val="none" w:sz="0" w:space="0" w:color="auto"/>
        <w:right w:val="none" w:sz="0" w:space="0" w:color="auto"/>
      </w:divBdr>
    </w:div>
    <w:div w:id="1431849179">
      <w:bodyDiv w:val="1"/>
      <w:marLeft w:val="0"/>
      <w:marRight w:val="0"/>
      <w:marTop w:val="0"/>
      <w:marBottom w:val="0"/>
      <w:divBdr>
        <w:top w:val="none" w:sz="0" w:space="0" w:color="auto"/>
        <w:left w:val="none" w:sz="0" w:space="0" w:color="auto"/>
        <w:bottom w:val="none" w:sz="0" w:space="0" w:color="auto"/>
        <w:right w:val="none" w:sz="0" w:space="0" w:color="auto"/>
      </w:divBdr>
    </w:div>
    <w:div w:id="1434397610">
      <w:bodyDiv w:val="1"/>
      <w:marLeft w:val="0"/>
      <w:marRight w:val="0"/>
      <w:marTop w:val="0"/>
      <w:marBottom w:val="0"/>
      <w:divBdr>
        <w:top w:val="none" w:sz="0" w:space="0" w:color="auto"/>
        <w:left w:val="none" w:sz="0" w:space="0" w:color="auto"/>
        <w:bottom w:val="none" w:sz="0" w:space="0" w:color="auto"/>
        <w:right w:val="none" w:sz="0" w:space="0" w:color="auto"/>
      </w:divBdr>
    </w:div>
    <w:div w:id="1577321358">
      <w:bodyDiv w:val="1"/>
      <w:marLeft w:val="0"/>
      <w:marRight w:val="0"/>
      <w:marTop w:val="0"/>
      <w:marBottom w:val="0"/>
      <w:divBdr>
        <w:top w:val="none" w:sz="0" w:space="0" w:color="auto"/>
        <w:left w:val="none" w:sz="0" w:space="0" w:color="auto"/>
        <w:bottom w:val="none" w:sz="0" w:space="0" w:color="auto"/>
        <w:right w:val="none" w:sz="0" w:space="0" w:color="auto"/>
      </w:divBdr>
    </w:div>
    <w:div w:id="1647706990">
      <w:bodyDiv w:val="1"/>
      <w:marLeft w:val="0"/>
      <w:marRight w:val="0"/>
      <w:marTop w:val="0"/>
      <w:marBottom w:val="0"/>
      <w:divBdr>
        <w:top w:val="none" w:sz="0" w:space="0" w:color="auto"/>
        <w:left w:val="none" w:sz="0" w:space="0" w:color="auto"/>
        <w:bottom w:val="none" w:sz="0" w:space="0" w:color="auto"/>
        <w:right w:val="none" w:sz="0" w:space="0" w:color="auto"/>
      </w:divBdr>
    </w:div>
    <w:div w:id="1760060656">
      <w:bodyDiv w:val="1"/>
      <w:marLeft w:val="0"/>
      <w:marRight w:val="0"/>
      <w:marTop w:val="0"/>
      <w:marBottom w:val="0"/>
      <w:divBdr>
        <w:top w:val="none" w:sz="0" w:space="0" w:color="auto"/>
        <w:left w:val="none" w:sz="0" w:space="0" w:color="auto"/>
        <w:bottom w:val="none" w:sz="0" w:space="0" w:color="auto"/>
        <w:right w:val="none" w:sz="0" w:space="0" w:color="auto"/>
      </w:divBdr>
    </w:div>
    <w:div w:id="1786076477">
      <w:bodyDiv w:val="1"/>
      <w:marLeft w:val="0"/>
      <w:marRight w:val="0"/>
      <w:marTop w:val="0"/>
      <w:marBottom w:val="0"/>
      <w:divBdr>
        <w:top w:val="none" w:sz="0" w:space="0" w:color="auto"/>
        <w:left w:val="none" w:sz="0" w:space="0" w:color="auto"/>
        <w:bottom w:val="none" w:sz="0" w:space="0" w:color="auto"/>
        <w:right w:val="none" w:sz="0" w:space="0" w:color="auto"/>
      </w:divBdr>
    </w:div>
    <w:div w:id="1792938162">
      <w:bodyDiv w:val="1"/>
      <w:marLeft w:val="0"/>
      <w:marRight w:val="0"/>
      <w:marTop w:val="0"/>
      <w:marBottom w:val="0"/>
      <w:divBdr>
        <w:top w:val="none" w:sz="0" w:space="0" w:color="auto"/>
        <w:left w:val="none" w:sz="0" w:space="0" w:color="auto"/>
        <w:bottom w:val="none" w:sz="0" w:space="0" w:color="auto"/>
        <w:right w:val="none" w:sz="0" w:space="0" w:color="auto"/>
      </w:divBdr>
    </w:div>
    <w:div w:id="1804879942">
      <w:bodyDiv w:val="1"/>
      <w:marLeft w:val="0"/>
      <w:marRight w:val="0"/>
      <w:marTop w:val="0"/>
      <w:marBottom w:val="0"/>
      <w:divBdr>
        <w:top w:val="none" w:sz="0" w:space="0" w:color="auto"/>
        <w:left w:val="none" w:sz="0" w:space="0" w:color="auto"/>
        <w:bottom w:val="none" w:sz="0" w:space="0" w:color="auto"/>
        <w:right w:val="none" w:sz="0" w:space="0" w:color="auto"/>
      </w:divBdr>
    </w:div>
    <w:div w:id="1838837461">
      <w:bodyDiv w:val="1"/>
      <w:marLeft w:val="0"/>
      <w:marRight w:val="0"/>
      <w:marTop w:val="0"/>
      <w:marBottom w:val="0"/>
      <w:divBdr>
        <w:top w:val="none" w:sz="0" w:space="0" w:color="auto"/>
        <w:left w:val="none" w:sz="0" w:space="0" w:color="auto"/>
        <w:bottom w:val="none" w:sz="0" w:space="0" w:color="auto"/>
        <w:right w:val="none" w:sz="0" w:space="0" w:color="auto"/>
      </w:divBdr>
    </w:div>
    <w:div w:id="2038236303">
      <w:bodyDiv w:val="1"/>
      <w:marLeft w:val="0"/>
      <w:marRight w:val="0"/>
      <w:marTop w:val="0"/>
      <w:marBottom w:val="0"/>
      <w:divBdr>
        <w:top w:val="none" w:sz="0" w:space="0" w:color="auto"/>
        <w:left w:val="none" w:sz="0" w:space="0" w:color="auto"/>
        <w:bottom w:val="none" w:sz="0" w:space="0" w:color="auto"/>
        <w:right w:val="none" w:sz="0" w:space="0" w:color="auto"/>
      </w:divBdr>
    </w:div>
    <w:div w:id="2066753413">
      <w:bodyDiv w:val="1"/>
      <w:marLeft w:val="0"/>
      <w:marRight w:val="0"/>
      <w:marTop w:val="0"/>
      <w:marBottom w:val="0"/>
      <w:divBdr>
        <w:top w:val="none" w:sz="0" w:space="0" w:color="auto"/>
        <w:left w:val="none" w:sz="0" w:space="0" w:color="auto"/>
        <w:bottom w:val="none" w:sz="0" w:space="0" w:color="auto"/>
        <w:right w:val="none" w:sz="0" w:space="0" w:color="auto"/>
      </w:divBdr>
    </w:div>
    <w:div w:id="2083718552">
      <w:bodyDiv w:val="1"/>
      <w:marLeft w:val="0"/>
      <w:marRight w:val="0"/>
      <w:marTop w:val="0"/>
      <w:marBottom w:val="0"/>
      <w:divBdr>
        <w:top w:val="none" w:sz="0" w:space="0" w:color="auto"/>
        <w:left w:val="none" w:sz="0" w:space="0" w:color="auto"/>
        <w:bottom w:val="none" w:sz="0" w:space="0" w:color="auto"/>
        <w:right w:val="none" w:sz="0" w:space="0" w:color="auto"/>
      </w:divBdr>
    </w:div>
    <w:div w:id="208719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14</Pages>
  <Words>4324</Words>
  <Characters>24651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cttpublic</dc:creator>
  <cp:keywords/>
  <dc:description/>
  <cp:lastModifiedBy>cttpublic</cp:lastModifiedBy>
  <cp:revision>12</cp:revision>
  <dcterms:created xsi:type="dcterms:W3CDTF">2016-10-24T15:56:00Z</dcterms:created>
  <dcterms:modified xsi:type="dcterms:W3CDTF">2016-10-26T14:49:00Z</dcterms:modified>
</cp:coreProperties>
</file>