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BE" w:rsidRPr="00EA46BE" w:rsidRDefault="00EA46BE" w:rsidP="00EA46BE">
      <w:pPr>
        <w:tabs>
          <w:tab w:val="center" w:pos="4536"/>
          <w:tab w:val="right" w:pos="9923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  <w:r w:rsidRPr="00EA46BE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-616673</wp:posOffset>
            </wp:positionH>
            <wp:positionV relativeFrom="paragraph">
              <wp:posOffset>-359410</wp:posOffset>
            </wp:positionV>
            <wp:extent cx="7069913" cy="1765005"/>
            <wp:effectExtent l="38100" t="38100" r="36195" b="45085"/>
            <wp:wrapNone/>
            <wp:docPr id="5" name="Slika 5" descr="Euroval logo 2013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roval logo 2013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913" cy="17650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BE" w:rsidRPr="00EA46BE" w:rsidRDefault="00EA46BE" w:rsidP="00EA46BE">
      <w:pPr>
        <w:tabs>
          <w:tab w:val="center" w:pos="4536"/>
          <w:tab w:val="right" w:pos="9923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</w:p>
    <w:p w:rsidR="00EA46BE" w:rsidRPr="00EA46BE" w:rsidRDefault="00EA46BE" w:rsidP="00EA46BE">
      <w:pPr>
        <w:tabs>
          <w:tab w:val="center" w:pos="4536"/>
          <w:tab w:val="right" w:pos="9923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</w:p>
    <w:p w:rsidR="00EA46BE" w:rsidRPr="00EA46BE" w:rsidRDefault="00EA46BE" w:rsidP="00EA46BE">
      <w:pPr>
        <w:tabs>
          <w:tab w:val="center" w:pos="4536"/>
          <w:tab w:val="right" w:pos="9923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</w:p>
    <w:p w:rsidR="00EA46BE" w:rsidRPr="00EA46BE" w:rsidRDefault="00EA46BE" w:rsidP="00EA46BE">
      <w:pPr>
        <w:tabs>
          <w:tab w:val="center" w:pos="4536"/>
          <w:tab w:val="right" w:pos="9923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</w:p>
    <w:p w:rsidR="00EA46BE" w:rsidRPr="00EA46BE" w:rsidRDefault="00EA46BE" w:rsidP="00EA46BE">
      <w:pPr>
        <w:tabs>
          <w:tab w:val="center" w:pos="4536"/>
          <w:tab w:val="right" w:pos="9923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  <w:r w:rsidRPr="00EA46BE">
        <w:rPr>
          <w:rFonts w:ascii="Calibri" w:eastAsia="Calibri" w:hAnsi="Calibri" w:cs="Times New Roman"/>
          <w:b/>
          <w:color w:val="1F497D"/>
        </w:rPr>
        <w:t>EUROVAL TURIZEM d.o.o., Ulica heroja Bračiča 6, 2000 Maribor</w:t>
      </w:r>
    </w:p>
    <w:p w:rsidR="00EA46BE" w:rsidRPr="00EA46BE" w:rsidRDefault="00EA46BE" w:rsidP="00EA46BE">
      <w:pPr>
        <w:tabs>
          <w:tab w:val="center" w:pos="4536"/>
          <w:tab w:val="right" w:pos="9072"/>
        </w:tabs>
        <w:spacing w:after="0" w:line="240" w:lineRule="auto"/>
        <w:ind w:left="-567" w:right="-567" w:hanging="426"/>
        <w:jc w:val="center"/>
        <w:rPr>
          <w:rFonts w:ascii="Calibri" w:eastAsia="Calibri" w:hAnsi="Calibri" w:cs="Times New Roman"/>
          <w:b/>
          <w:color w:val="1F497D"/>
        </w:rPr>
      </w:pPr>
      <w:r w:rsidRPr="00EA46BE">
        <w:rPr>
          <w:rFonts w:ascii="Calibri" w:eastAsia="Calibri" w:hAnsi="Calibri" w:cs="Times New Roman"/>
          <w:b/>
          <w:color w:val="1F497D"/>
        </w:rPr>
        <w:t xml:space="preserve"> Tel.: 00386 2 234 90 90  </w:t>
      </w:r>
      <w:proofErr w:type="spellStart"/>
      <w:r w:rsidRPr="00EA46BE">
        <w:rPr>
          <w:rFonts w:ascii="Calibri" w:eastAsia="Calibri" w:hAnsi="Calibri" w:cs="Times New Roman"/>
          <w:b/>
          <w:color w:val="1F497D"/>
        </w:rPr>
        <w:t>Fax</w:t>
      </w:r>
      <w:proofErr w:type="spellEnd"/>
      <w:r w:rsidRPr="00EA46BE">
        <w:rPr>
          <w:rFonts w:ascii="Calibri" w:eastAsia="Calibri" w:hAnsi="Calibri" w:cs="Times New Roman"/>
          <w:b/>
          <w:color w:val="1F497D"/>
        </w:rPr>
        <w:t>: 00386 2 234 90 92  El. pošta: info@euroval.si  www.euroval.si</w:t>
      </w:r>
    </w:p>
    <w:p w:rsidR="00EA46BE" w:rsidRPr="00EA46BE" w:rsidRDefault="00EA46BE" w:rsidP="00EA46BE">
      <w:pPr>
        <w:spacing w:after="200" w:line="276" w:lineRule="auto"/>
        <w:jc w:val="center"/>
        <w:rPr>
          <w:rFonts w:ascii="Calibri" w:eastAsia="Calibri" w:hAnsi="Calibri" w:cs="Times New Roman"/>
          <w:b/>
          <w:color w:val="1F497D"/>
          <w:sz w:val="16"/>
          <w:szCs w:val="16"/>
          <w:lang w:eastAsia="ar-SA"/>
        </w:rPr>
      </w:pPr>
    </w:p>
    <w:p w:rsidR="00B27D00" w:rsidRDefault="00B27D00" w:rsidP="00EA46BE">
      <w:pPr>
        <w:spacing w:after="200" w:line="276" w:lineRule="auto"/>
        <w:jc w:val="center"/>
        <w:rPr>
          <w:rFonts w:ascii="Verdana" w:eastAsia="Calibri" w:hAnsi="Verdana" w:cs="Times New Roman"/>
          <w:b/>
          <w:color w:val="1F4E79" w:themeColor="accent1" w:themeShade="80"/>
          <w:sz w:val="44"/>
          <w:szCs w:val="44"/>
          <w:lang w:eastAsia="ar-SA"/>
        </w:rPr>
      </w:pPr>
      <w:r>
        <w:rPr>
          <w:rFonts w:ascii="Verdana" w:eastAsia="Calibri" w:hAnsi="Verdana" w:cs="Times New Roman"/>
          <w:b/>
          <w:color w:val="1F4E79" w:themeColor="accent1" w:themeShade="80"/>
          <w:sz w:val="44"/>
          <w:szCs w:val="44"/>
          <w:lang w:eastAsia="ar-SA"/>
        </w:rPr>
        <w:t>FRANKFURT</w:t>
      </w:r>
      <w:r w:rsidR="00EA46BE" w:rsidRPr="00F57A8B">
        <w:rPr>
          <w:rFonts w:ascii="Verdana" w:eastAsia="Calibri" w:hAnsi="Verdana" w:cs="Times New Roman"/>
          <w:b/>
          <w:color w:val="1F4E79" w:themeColor="accent1" w:themeShade="80"/>
          <w:sz w:val="44"/>
          <w:szCs w:val="44"/>
          <w:lang w:eastAsia="ar-SA"/>
        </w:rPr>
        <w:t xml:space="preserve"> – </w:t>
      </w:r>
    </w:p>
    <w:p w:rsidR="00EA46BE" w:rsidRDefault="00EA46BE" w:rsidP="00EA46BE">
      <w:pPr>
        <w:spacing w:after="200" w:line="276" w:lineRule="auto"/>
        <w:jc w:val="center"/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</w:pPr>
      <w:r w:rsidRPr="00F57A8B"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 xml:space="preserve">SEJEM </w:t>
      </w:r>
      <w:r w:rsidR="00B27D00"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>LIGHT &amp; BUILDING 2016</w:t>
      </w:r>
    </w:p>
    <w:p w:rsidR="007F1BDA" w:rsidRPr="00F57A8B" w:rsidRDefault="00B27D00" w:rsidP="00EA46BE">
      <w:pPr>
        <w:spacing w:after="200" w:line="276" w:lineRule="auto"/>
        <w:jc w:val="center"/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</w:pPr>
      <w:r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>17</w:t>
      </w:r>
      <w:r w:rsidR="007F1BDA"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>.</w:t>
      </w:r>
      <w:r w:rsidR="006C01CD" w:rsidRPr="00E3561A">
        <w:rPr>
          <w:rFonts w:ascii="Verdana" w:eastAsia="Calibri" w:hAnsi="Verdana" w:cs="Times New Roman"/>
          <w:b/>
          <w:i/>
          <w:color w:val="002060"/>
          <w:sz w:val="44"/>
          <w:szCs w:val="44"/>
          <w:lang w:eastAsia="ar-SA"/>
        </w:rPr>
        <w:t xml:space="preserve"> </w:t>
      </w:r>
      <w:r w:rsidR="006C01CD" w:rsidRPr="006C1B6C">
        <w:rPr>
          <w:rFonts w:ascii="Verdana" w:eastAsia="Calibri" w:hAnsi="Verdana" w:cs="Times New Roman"/>
          <w:b/>
          <w:i/>
          <w:color w:val="002060"/>
          <w:sz w:val="44"/>
          <w:szCs w:val="44"/>
          <w:lang w:eastAsia="ar-SA"/>
        </w:rPr>
        <w:t>in</w:t>
      </w:r>
      <w:r w:rsidR="006C01CD" w:rsidRPr="00E3561A">
        <w:rPr>
          <w:rFonts w:ascii="Verdana" w:eastAsia="Calibri" w:hAnsi="Verdana" w:cs="Times New Roman"/>
          <w:b/>
          <w:i/>
          <w:color w:val="002060"/>
          <w:sz w:val="44"/>
          <w:szCs w:val="44"/>
          <w:lang w:eastAsia="ar-SA"/>
        </w:rPr>
        <w:t xml:space="preserve"> </w:t>
      </w:r>
      <w:r w:rsidR="00117C56"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>1</w:t>
      </w:r>
      <w:r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>8</w:t>
      </w:r>
      <w:r w:rsidR="007F1BDA"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 xml:space="preserve">. </w:t>
      </w:r>
      <w:r>
        <w:rPr>
          <w:rFonts w:ascii="Verdana" w:eastAsia="Calibri" w:hAnsi="Verdana" w:cs="Times New Roman"/>
          <w:b/>
          <w:i/>
          <w:color w:val="1F4E79" w:themeColor="accent1" w:themeShade="80"/>
          <w:sz w:val="44"/>
          <w:szCs w:val="44"/>
          <w:lang w:eastAsia="ar-SA"/>
        </w:rPr>
        <w:t>marec 2016</w:t>
      </w:r>
    </w:p>
    <w:p w:rsidR="00EA46BE" w:rsidRPr="00EA46BE" w:rsidRDefault="00EA46BE" w:rsidP="00EA46BE">
      <w:pPr>
        <w:spacing w:after="0" w:line="240" w:lineRule="auto"/>
        <w:jc w:val="both"/>
        <w:rPr>
          <w:rFonts w:ascii="Calibri" w:eastAsia="Calibri" w:hAnsi="Calibri" w:cs="Times New Roman"/>
          <w:color w:val="1F497D"/>
          <w:sz w:val="24"/>
          <w:szCs w:val="24"/>
          <w:lang w:eastAsia="ar-SA"/>
        </w:rPr>
      </w:pPr>
    </w:p>
    <w:p w:rsidR="00D91C76" w:rsidRDefault="00117C56" w:rsidP="00EA46BE">
      <w:pPr>
        <w:spacing w:after="0" w:line="240" w:lineRule="auto"/>
        <w:jc w:val="both"/>
        <w:rPr>
          <w:rFonts w:ascii="Calibri" w:eastAsia="Calibri" w:hAnsi="Calibri" w:cs="Times New Roman"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B27D00">
        <w:rPr>
          <w:noProof/>
          <w:sz w:val="28"/>
          <w:szCs w:val="28"/>
          <w:lang w:eastAsia="sl-SI"/>
        </w:rPr>
        <w:drawing>
          <wp:inline distT="0" distB="0" distL="0" distR="0" wp14:anchorId="36CCA3D1" wp14:editId="63B56A7B">
            <wp:extent cx="1816735" cy="1028010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307" cy="10605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27D00">
        <w:rPr>
          <w:noProof/>
          <w:lang w:eastAsia="sl-SI"/>
        </w:rPr>
        <w:drawing>
          <wp:inline distT="0" distB="0" distL="0" distR="0" wp14:anchorId="3DAD0F61" wp14:editId="28AFA364">
            <wp:extent cx="1790700" cy="1019175"/>
            <wp:effectExtent l="0" t="0" r="0" b="9525"/>
            <wp:docPr id="1" name="Slika 1" descr="Ligh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D00">
        <w:rPr>
          <w:noProof/>
          <w:lang w:eastAsia="sl-SI"/>
        </w:rPr>
        <w:drawing>
          <wp:inline distT="0" distB="0" distL="0" distR="0" wp14:anchorId="55F9CD8D" wp14:editId="5A90CD3C">
            <wp:extent cx="1609184" cy="1036955"/>
            <wp:effectExtent l="0" t="0" r="0" b="0"/>
            <wp:docPr id="7" name="Slika 7" descr="http://travelioo.com/img/Frankfurt-Ph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avelioo.com/img/Frankfurt-Photo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4976" cy="10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</w:t>
      </w:r>
    </w:p>
    <w:p w:rsidR="00F57A8B" w:rsidRDefault="00F57A8B" w:rsidP="00EA46BE">
      <w:pPr>
        <w:spacing w:after="0" w:line="240" w:lineRule="auto"/>
        <w:jc w:val="both"/>
        <w:rPr>
          <w:rFonts w:ascii="Calibri" w:eastAsia="Calibri" w:hAnsi="Calibri" w:cs="Times New Roman"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A46BE" w:rsidRPr="00D91C76" w:rsidRDefault="00D91C76" w:rsidP="00EA46BE">
      <w:pPr>
        <w:spacing w:after="0" w:line="240" w:lineRule="auto"/>
        <w:jc w:val="both"/>
        <w:rPr>
          <w:rFonts w:ascii="Calibri" w:eastAsia="Calibri" w:hAnsi="Calibri" w:cs="Times New Roman"/>
          <w:b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1C76">
        <w:rPr>
          <w:rFonts w:ascii="Calibri" w:eastAsia="Calibri" w:hAnsi="Calibri" w:cs="Times New Roman"/>
          <w:b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="001A7E89" w:rsidRPr="00D91C76">
        <w:rPr>
          <w:rFonts w:ascii="Calibri" w:eastAsia="Calibri" w:hAnsi="Calibri" w:cs="Times New Roman"/>
          <w:b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DAN</w:t>
      </w:r>
      <w:r w:rsidR="00940BB8">
        <w:rPr>
          <w:rFonts w:ascii="Calibri" w:eastAsia="Calibri" w:hAnsi="Calibri" w:cs="Times New Roman"/>
          <w:b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40CD6">
        <w:rPr>
          <w:rFonts w:ascii="Calibri" w:eastAsia="Calibri" w:hAnsi="Calibri" w:cs="Times New Roman"/>
          <w:b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16./</w:t>
      </w:r>
      <w:r w:rsidR="00901641">
        <w:rPr>
          <w:rFonts w:ascii="Calibri" w:eastAsia="Calibri" w:hAnsi="Calibri" w:cs="Times New Roman"/>
          <w:b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 marec 2016</w:t>
      </w:r>
    </w:p>
    <w:p w:rsidR="006C01CD" w:rsidRPr="00EF30A2" w:rsidRDefault="00EA46BE" w:rsidP="00013BB5">
      <w:pPr>
        <w:pStyle w:val="Brezrazmikov"/>
        <w:jc w:val="both"/>
        <w:rPr>
          <w:b/>
          <w:color w:val="002060"/>
          <w:sz w:val="24"/>
          <w:szCs w:val="24"/>
          <w:lang w:eastAsia="ar-SA"/>
        </w:rPr>
      </w:pPr>
      <w:proofErr w:type="spellStart"/>
      <w:r w:rsidRPr="00EF30A2">
        <w:rPr>
          <w:color w:val="002060"/>
          <w:sz w:val="24"/>
          <w:szCs w:val="24"/>
          <w:lang w:eastAsia="ar-SA"/>
        </w:rPr>
        <w:t>Odhod</w:t>
      </w:r>
      <w:proofErr w:type="spellEnd"/>
      <w:r w:rsidRPr="00EF30A2">
        <w:rPr>
          <w:color w:val="002060"/>
          <w:sz w:val="24"/>
          <w:szCs w:val="24"/>
          <w:lang w:eastAsia="ar-SA"/>
        </w:rPr>
        <w:t xml:space="preserve"> </w:t>
      </w:r>
      <w:r w:rsidR="006C1B6C" w:rsidRPr="00EF30A2">
        <w:rPr>
          <w:color w:val="002060"/>
          <w:sz w:val="24"/>
          <w:szCs w:val="24"/>
          <w:lang w:eastAsia="ar-SA"/>
        </w:rPr>
        <w:t xml:space="preserve">16.3. </w:t>
      </w:r>
      <w:r w:rsidRPr="00EF30A2">
        <w:rPr>
          <w:color w:val="002060"/>
          <w:sz w:val="24"/>
          <w:szCs w:val="24"/>
          <w:lang w:eastAsia="ar-SA"/>
        </w:rPr>
        <w:t xml:space="preserve">ob </w:t>
      </w:r>
      <w:r w:rsidR="00D40CD6" w:rsidRPr="00EF30A2">
        <w:rPr>
          <w:color w:val="002060"/>
          <w:sz w:val="24"/>
          <w:szCs w:val="24"/>
          <w:lang w:eastAsia="ar-SA"/>
        </w:rPr>
        <w:t>2</w:t>
      </w:r>
      <w:r w:rsidR="006C1B6C" w:rsidRPr="00EF30A2">
        <w:rPr>
          <w:color w:val="002060"/>
          <w:sz w:val="24"/>
          <w:szCs w:val="24"/>
          <w:lang w:eastAsia="ar-SA"/>
        </w:rPr>
        <w:t>1</w:t>
      </w:r>
      <w:r w:rsidR="00D40CD6" w:rsidRPr="00EF30A2">
        <w:rPr>
          <w:color w:val="002060"/>
          <w:sz w:val="24"/>
          <w:szCs w:val="24"/>
          <w:lang w:eastAsia="ar-SA"/>
        </w:rPr>
        <w:t>.</w:t>
      </w:r>
      <w:r w:rsidR="006C1B6C" w:rsidRPr="00EF30A2">
        <w:rPr>
          <w:color w:val="002060"/>
          <w:sz w:val="24"/>
          <w:szCs w:val="24"/>
          <w:lang w:eastAsia="ar-SA"/>
        </w:rPr>
        <w:t>30</w:t>
      </w:r>
      <w:r w:rsidR="00D40CD6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Pr="00EF30A2">
        <w:rPr>
          <w:color w:val="002060"/>
          <w:sz w:val="24"/>
          <w:szCs w:val="24"/>
          <w:lang w:eastAsia="ar-SA"/>
        </w:rPr>
        <w:t>uri</w:t>
      </w:r>
      <w:proofErr w:type="spellEnd"/>
      <w:r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940BB8" w:rsidRPr="00EF30A2">
        <w:rPr>
          <w:color w:val="002060"/>
          <w:sz w:val="24"/>
          <w:szCs w:val="24"/>
          <w:lang w:eastAsia="ar-SA"/>
        </w:rPr>
        <w:t>iz</w:t>
      </w:r>
      <w:proofErr w:type="spellEnd"/>
      <w:r w:rsidR="00940BB8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Maribora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–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avtobusna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postaja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Mlinska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ulica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, </w:t>
      </w:r>
      <w:r w:rsidR="00D40CD6" w:rsidRPr="00EF30A2">
        <w:rPr>
          <w:color w:val="002060"/>
          <w:sz w:val="24"/>
          <w:szCs w:val="24"/>
          <w:lang w:eastAsia="ar-SA"/>
        </w:rPr>
        <w:t>2</w:t>
      </w:r>
      <w:r w:rsidR="006C1B6C" w:rsidRPr="00EF30A2">
        <w:rPr>
          <w:color w:val="002060"/>
          <w:sz w:val="24"/>
          <w:szCs w:val="24"/>
          <w:lang w:eastAsia="ar-SA"/>
        </w:rPr>
        <w:t>2</w:t>
      </w:r>
      <w:r w:rsidR="00286980" w:rsidRPr="00EF30A2">
        <w:rPr>
          <w:color w:val="002060"/>
          <w:sz w:val="24"/>
          <w:szCs w:val="24"/>
          <w:lang w:eastAsia="ar-SA"/>
        </w:rPr>
        <w:t>.</w:t>
      </w:r>
      <w:r w:rsidR="006C1B6C" w:rsidRPr="00EF30A2">
        <w:rPr>
          <w:color w:val="002060"/>
          <w:sz w:val="24"/>
          <w:szCs w:val="24"/>
          <w:lang w:eastAsia="ar-SA"/>
        </w:rPr>
        <w:t>1</w:t>
      </w:r>
      <w:r w:rsidR="00286980" w:rsidRPr="00EF30A2">
        <w:rPr>
          <w:color w:val="002060"/>
          <w:sz w:val="24"/>
          <w:szCs w:val="24"/>
          <w:lang w:eastAsia="ar-SA"/>
        </w:rPr>
        <w:t xml:space="preserve">5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uri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iz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Celja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–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dvorana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Zlatorog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, ob </w:t>
      </w:r>
      <w:r w:rsidR="006C1B6C" w:rsidRPr="00EF30A2">
        <w:rPr>
          <w:color w:val="002060"/>
          <w:sz w:val="24"/>
          <w:szCs w:val="24"/>
          <w:lang w:eastAsia="ar-SA"/>
        </w:rPr>
        <w:t>23:30</w:t>
      </w:r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uri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286980" w:rsidRPr="00EF30A2">
        <w:rPr>
          <w:color w:val="002060"/>
          <w:sz w:val="24"/>
          <w:szCs w:val="24"/>
          <w:lang w:eastAsia="ar-SA"/>
        </w:rPr>
        <w:t>iz</w:t>
      </w:r>
      <w:proofErr w:type="spellEnd"/>
      <w:r w:rsidR="00286980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940BB8" w:rsidRPr="00EF30A2">
        <w:rPr>
          <w:color w:val="002060"/>
          <w:sz w:val="24"/>
          <w:szCs w:val="24"/>
          <w:lang w:eastAsia="ar-SA"/>
        </w:rPr>
        <w:t>Ljubljane</w:t>
      </w:r>
      <w:proofErr w:type="spellEnd"/>
      <w:r w:rsidR="00940BB8" w:rsidRPr="00EF30A2">
        <w:rPr>
          <w:color w:val="002060"/>
          <w:sz w:val="24"/>
          <w:szCs w:val="24"/>
          <w:lang w:eastAsia="ar-SA"/>
        </w:rPr>
        <w:t xml:space="preserve"> – </w:t>
      </w:r>
      <w:proofErr w:type="spellStart"/>
      <w:r w:rsidR="00940BB8" w:rsidRPr="00EF30A2">
        <w:rPr>
          <w:color w:val="002060"/>
          <w:sz w:val="24"/>
          <w:szCs w:val="24"/>
          <w:lang w:eastAsia="ar-SA"/>
        </w:rPr>
        <w:t>postajališče</w:t>
      </w:r>
      <w:proofErr w:type="spellEnd"/>
      <w:r w:rsidR="00940BB8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940BB8" w:rsidRPr="00EF30A2">
        <w:rPr>
          <w:color w:val="002060"/>
          <w:sz w:val="24"/>
          <w:szCs w:val="24"/>
          <w:lang w:eastAsia="ar-SA"/>
        </w:rPr>
        <w:t>Dolgi</w:t>
      </w:r>
      <w:proofErr w:type="spellEnd"/>
      <w:r w:rsidR="00940BB8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940BB8" w:rsidRPr="00EF30A2">
        <w:rPr>
          <w:color w:val="002060"/>
          <w:sz w:val="24"/>
          <w:szCs w:val="24"/>
          <w:lang w:eastAsia="ar-SA"/>
        </w:rPr>
        <w:t>most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>.</w:t>
      </w:r>
      <w:r w:rsidR="00F35815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Sledila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bo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vožnja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s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kratkimi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postanki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za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kavo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preko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Avstrije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v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Nemčijo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do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Frankfurta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 na </w:t>
      </w:r>
      <w:proofErr w:type="spellStart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>Maini</w:t>
      </w:r>
      <w:proofErr w:type="spellEnd"/>
      <w:r w:rsidR="00D40CD6" w:rsidRPr="00EF30A2">
        <w:rPr>
          <w:rFonts w:asciiTheme="minorHAnsi" w:hAnsiTheme="minorHAnsi" w:cs="Arial"/>
          <w:bCs/>
          <w:color w:val="002060"/>
          <w:sz w:val="24"/>
          <w:szCs w:val="24"/>
        </w:rPr>
        <w:t xml:space="preserve">.  </w:t>
      </w:r>
      <w:r w:rsidR="00D40CD6" w:rsidRPr="00EF30A2">
        <w:rPr>
          <w:color w:val="002060"/>
          <w:sz w:val="24"/>
          <w:szCs w:val="24"/>
          <w:lang w:eastAsia="ar-SA"/>
        </w:rPr>
        <w:t xml:space="preserve">Po prihodu v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mestu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se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podamo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na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frankfurtsko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razstavišče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,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kjer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bomo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obiskali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sejem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Light</w:t>
      </w:r>
      <w:r w:rsidR="00013BB5" w:rsidRPr="00EF30A2">
        <w:rPr>
          <w:color w:val="002060"/>
          <w:sz w:val="24"/>
          <w:szCs w:val="24"/>
          <w:lang w:eastAsia="ar-SA"/>
        </w:rPr>
        <w:t xml:space="preserve"> </w:t>
      </w:r>
      <w:r w:rsidR="00D40CD6" w:rsidRPr="00EF30A2">
        <w:rPr>
          <w:color w:val="002060"/>
          <w:sz w:val="24"/>
          <w:szCs w:val="24"/>
          <w:lang w:eastAsia="ar-SA"/>
        </w:rPr>
        <w:t>&amp;</w:t>
      </w:r>
      <w:r w:rsidR="00013BB5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D40CD6" w:rsidRPr="00EF30A2">
        <w:rPr>
          <w:color w:val="002060"/>
          <w:sz w:val="24"/>
          <w:szCs w:val="24"/>
          <w:lang w:eastAsia="ar-SA"/>
        </w:rPr>
        <w:t>building</w:t>
      </w:r>
      <w:proofErr w:type="spellEnd"/>
      <w:r w:rsidR="00D40CD6" w:rsidRPr="00EF30A2">
        <w:rPr>
          <w:color w:val="002060"/>
          <w:sz w:val="24"/>
          <w:szCs w:val="24"/>
          <w:lang w:eastAsia="ar-SA"/>
        </w:rPr>
        <w:t xml:space="preserve"> 2016</w:t>
      </w:r>
      <w:r w:rsidR="000856B8" w:rsidRPr="00EF30A2">
        <w:rPr>
          <w:color w:val="002060"/>
          <w:sz w:val="24"/>
          <w:szCs w:val="24"/>
          <w:lang w:eastAsia="ar-SA"/>
        </w:rPr>
        <w:t xml:space="preserve">, </w:t>
      </w:r>
      <w:proofErr w:type="spellStart"/>
      <w:r w:rsidR="000856B8" w:rsidRPr="00EF30A2">
        <w:rPr>
          <w:color w:val="002060"/>
          <w:sz w:val="24"/>
          <w:szCs w:val="24"/>
          <w:lang w:eastAsia="ar-SA"/>
        </w:rPr>
        <w:t>največji</w:t>
      </w:r>
      <w:proofErr w:type="spellEnd"/>
      <w:r w:rsidR="000856B8" w:rsidRPr="00EF30A2">
        <w:rPr>
          <w:color w:val="002060"/>
          <w:sz w:val="24"/>
          <w:szCs w:val="24"/>
          <w:lang w:eastAsia="ar-SA"/>
        </w:rPr>
        <w:t xml:space="preserve"> </w:t>
      </w:r>
      <w:proofErr w:type="spellStart"/>
      <w:r w:rsidR="000856B8" w:rsidRPr="00EF30A2">
        <w:rPr>
          <w:color w:val="002060"/>
          <w:sz w:val="24"/>
          <w:szCs w:val="24"/>
          <w:lang w:eastAsia="ar-SA"/>
        </w:rPr>
        <w:t>mednarodni</w:t>
      </w:r>
      <w:proofErr w:type="spellEnd"/>
      <w:r w:rsidR="000856B8" w:rsidRPr="00EF30A2">
        <w:rPr>
          <w:color w:val="002060"/>
          <w:sz w:val="24"/>
          <w:szCs w:val="24"/>
          <w:lang w:eastAsia="ar-SA"/>
        </w:rPr>
        <w:t xml:space="preserve"> strokovni sejem za razsvetljavo, elektrotehniko, avtomatizacijo zgradb in programsko opremo za gradbeno industrijo. Slogan letošnjega sejma je  »digitalno – individualno – v omrežju« ! </w:t>
      </w:r>
      <w:r w:rsidR="00F57A8B" w:rsidRPr="00EF30A2">
        <w:rPr>
          <w:color w:val="002060"/>
          <w:sz w:val="24"/>
          <w:szCs w:val="24"/>
          <w:lang w:eastAsia="ar-SA"/>
        </w:rPr>
        <w:t xml:space="preserve">Dan je namenjen </w:t>
      </w:r>
      <w:r w:rsidRPr="00EF30A2">
        <w:rPr>
          <w:color w:val="002060"/>
          <w:sz w:val="24"/>
          <w:szCs w:val="24"/>
          <w:lang w:eastAsia="ar-SA"/>
        </w:rPr>
        <w:t>ogled</w:t>
      </w:r>
      <w:r w:rsidR="00F57A8B" w:rsidRPr="00EF30A2">
        <w:rPr>
          <w:color w:val="002060"/>
          <w:sz w:val="24"/>
          <w:szCs w:val="24"/>
          <w:lang w:eastAsia="ar-SA"/>
        </w:rPr>
        <w:t>u</w:t>
      </w:r>
      <w:r w:rsidRPr="00EF30A2">
        <w:rPr>
          <w:color w:val="002060"/>
          <w:sz w:val="24"/>
          <w:szCs w:val="24"/>
          <w:lang w:eastAsia="ar-SA"/>
        </w:rPr>
        <w:t xml:space="preserve"> sejma</w:t>
      </w:r>
      <w:r w:rsidR="00F57A8B" w:rsidRPr="00EF30A2">
        <w:rPr>
          <w:color w:val="002060"/>
          <w:sz w:val="24"/>
          <w:szCs w:val="24"/>
          <w:lang w:eastAsia="ar-SA"/>
        </w:rPr>
        <w:t>, na katerem boste našli veliko zanimivih stvari in tudi nove partnerje. Popoldne ob dogovorjeni uri</w:t>
      </w:r>
      <w:r w:rsidRPr="00EF30A2">
        <w:rPr>
          <w:color w:val="002060"/>
          <w:sz w:val="24"/>
          <w:szCs w:val="24"/>
          <w:lang w:eastAsia="ar-SA"/>
        </w:rPr>
        <w:t xml:space="preserve"> se bomo odpeljali proti našemu hotelu, kjer se b</w:t>
      </w:r>
      <w:r w:rsidR="004B1D66" w:rsidRPr="00EF30A2">
        <w:rPr>
          <w:color w:val="002060"/>
          <w:sz w:val="24"/>
          <w:szCs w:val="24"/>
          <w:lang w:eastAsia="ar-SA"/>
        </w:rPr>
        <w:t xml:space="preserve">omo udobno namestili. </w:t>
      </w:r>
      <w:r w:rsidR="005E7168" w:rsidRPr="00EF30A2">
        <w:rPr>
          <w:color w:val="002060"/>
          <w:sz w:val="24"/>
          <w:szCs w:val="24"/>
          <w:lang w:eastAsia="ar-SA"/>
        </w:rPr>
        <w:t xml:space="preserve"> V</w:t>
      </w:r>
      <w:r w:rsidR="006C01CD" w:rsidRPr="00EF30A2">
        <w:rPr>
          <w:color w:val="002060"/>
          <w:sz w:val="24"/>
          <w:szCs w:val="24"/>
          <w:lang w:eastAsia="ar-SA"/>
        </w:rPr>
        <w:t>ečerja</w:t>
      </w:r>
      <w:r w:rsidR="005E7168" w:rsidRPr="00EF30A2">
        <w:rPr>
          <w:color w:val="002060"/>
          <w:sz w:val="24"/>
          <w:szCs w:val="24"/>
          <w:lang w:eastAsia="ar-SA"/>
        </w:rPr>
        <w:t xml:space="preserve">. </w:t>
      </w:r>
      <w:r w:rsidR="00F35815" w:rsidRPr="00EF30A2">
        <w:rPr>
          <w:color w:val="002060"/>
          <w:sz w:val="24"/>
          <w:szCs w:val="24"/>
          <w:lang w:eastAsia="ar-SA"/>
        </w:rPr>
        <w:t xml:space="preserve"> Počitek za pripravo na še en dan poln zanimivosti v mestu številnega dogajanja. </w:t>
      </w:r>
    </w:p>
    <w:p w:rsidR="00EA46BE" w:rsidRPr="00D91C76" w:rsidRDefault="00940BB8" w:rsidP="00EA46BE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Calibri" w:hAnsi="Calibri" w:cs="Times New Roman"/>
          <w:b/>
          <w:bCs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DAN: </w:t>
      </w:r>
      <w:r w:rsidR="00901641">
        <w:rPr>
          <w:rFonts w:ascii="Calibri" w:eastAsia="Calibri" w:hAnsi="Calibri" w:cs="Times New Roman"/>
          <w:b/>
          <w:bCs/>
          <w:color w:val="1F4E79" w:themeColor="accent1" w:themeShade="8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18. marec 2016</w:t>
      </w:r>
    </w:p>
    <w:p w:rsidR="00D40CD6" w:rsidRPr="00EF30A2" w:rsidRDefault="00190791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pl-PL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 xml:space="preserve">Po </w:t>
      </w:r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zajtrku v hotelu, je na voljo za preživljanje časa več možnos</w:t>
      </w:r>
      <w:r w:rsidR="00940BB8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ti:</w:t>
      </w:r>
      <w:r w:rsidR="00F35815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 xml:space="preserve"> ponovni obisk</w:t>
      </w:r>
      <w:r w:rsidR="006C01CD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 xml:space="preserve"> sejma </w:t>
      </w:r>
      <w:r w:rsidR="000856B8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 xml:space="preserve">ali pa ogled petega največjega mesta v Nemčiji, ki je bil dolgo časa neuradna prestolnica Nemčije. Danes njegovo gospodarstvo temelji na treh stebrih: denarništvo, sejmarstvo in transport. Panoramski ogled mesta, ki je eno izmed treh evropskih mest z največjim številom nebotičnikov in sprehod skozi staro mestno jedro. </w:t>
      </w:r>
      <w:r w:rsidR="00013BB5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Ob 1</w:t>
      </w:r>
      <w:r w:rsidR="006C1B6C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3</w:t>
      </w:r>
      <w:r w:rsidR="00013BB5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.</w:t>
      </w:r>
      <w:r w:rsidR="00E36EDF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30</w:t>
      </w:r>
      <w:r w:rsidR="00013BB5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 xml:space="preserve"> uri se ponovno zberemo in sledi povratek proti domu s postankom v bavarski prestolnici Munchen. Sprehod skozi staro mestno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val="pl-PL"/>
        </w:rPr>
        <w:t>središče in nekaj prostega časa. Prihod v slovenijo v poznih nočnih urah.</w:t>
      </w:r>
    </w:p>
    <w:p w:rsidR="00A76DC6" w:rsidRPr="00EF30A2" w:rsidRDefault="00A76DC6" w:rsidP="00A76DC6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6DC6" w:rsidRPr="00EF30A2" w:rsidRDefault="00360AE8" w:rsidP="00A76DC6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</w:t>
      </w:r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</w:t>
      </w:r>
      <w:r w:rsidR="00A76DC6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člane OZS in pri njih zaposlene:</w:t>
      </w:r>
    </w:p>
    <w:p w:rsidR="00A76DC6" w:rsidRPr="00EF30A2" w:rsidRDefault="00A76DC6" w:rsidP="00A76DC6">
      <w:pPr>
        <w:pStyle w:val="Odstavekseznama"/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6DC6" w:rsidRPr="00EF30A2" w:rsidRDefault="004B7A45" w:rsidP="00A76DC6">
      <w:pPr>
        <w:pStyle w:val="Odstavekseznama"/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1B6C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106,00</w:t>
      </w:r>
      <w:r w:rsidR="004F467F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EUR  pri min. 50</w:t>
      </w:r>
      <w:r w:rsidR="00A76DC6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potnikov</w:t>
      </w:r>
    </w:p>
    <w:p w:rsidR="00EA46BE" w:rsidRPr="00EF30A2" w:rsidRDefault="00A76DC6" w:rsidP="00A76DC6">
      <w:pPr>
        <w:pStyle w:val="Odstavekseznama"/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 xml:space="preserve"> </w:t>
      </w:r>
      <w:r w:rsidR="006F3053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1</w:t>
      </w:r>
      <w:r w:rsidR="006C1B6C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1</w:t>
      </w:r>
      <w:r w:rsidR="001571CD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8</w:t>
      </w:r>
      <w:r w:rsidR="006F3053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,00</w:t>
      </w:r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EUR  pri min. 45 potnikov</w:t>
      </w:r>
    </w:p>
    <w:p w:rsidR="00EA46BE" w:rsidRPr="00EF30A2" w:rsidRDefault="00A76DC6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             </w:t>
      </w:r>
      <w:r w:rsidR="001571CD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1</w:t>
      </w:r>
      <w:r w:rsidR="006C1B6C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2</w:t>
      </w:r>
      <w:r w:rsidR="001571CD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4</w:t>
      </w:r>
      <w:r w:rsidR="006F3053"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,00</w:t>
      </w:r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EUR  pri min. 35 potnikov</w:t>
      </w:r>
    </w:p>
    <w:p w:rsidR="006C1B6C" w:rsidRPr="00EF30A2" w:rsidRDefault="006C1B6C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</w:p>
    <w:p w:rsidR="004B7A45" w:rsidRPr="00EF30A2" w:rsidRDefault="006C1B6C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lastRenderedPageBreak/>
        <w:t>Avtobusni prevoz članom</w:t>
      </w:r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OZS </w:t>
      </w:r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in pri njih zaposlenih delavcev  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sofinancira </w:t>
      </w:r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s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ekcija</w:t>
      </w:r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, kateri podjetje pripada po glavni dejavnosti</w:t>
      </w:r>
      <w:r w:rsidR="007B3B3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(elektro dejavnost ali elektroniki in </w:t>
      </w:r>
      <w:proofErr w:type="spellStart"/>
      <w:r w:rsidR="007B3B3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mehatroniki</w:t>
      </w:r>
      <w:proofErr w:type="spellEnd"/>
      <w:r w:rsidR="007B3B3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)</w:t>
      </w:r>
      <w:bookmarkStart w:id="0" w:name="_GoBack"/>
      <w:bookmarkEnd w:id="0"/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. Vložek sekcije znaša 30 </w:t>
      </w:r>
      <w:proofErr w:type="spellStart"/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Eur</w:t>
      </w:r>
      <w:proofErr w:type="spellEnd"/>
      <w:r w:rsidR="004B7A45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/osebo. </w:t>
      </w:r>
    </w:p>
    <w:p w:rsidR="004B7A45" w:rsidRPr="00EF30A2" w:rsidRDefault="004B7A45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</w:p>
    <w:p w:rsidR="00286980" w:rsidRPr="00EF30A2" w:rsidRDefault="004B7A45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CENA za ne člane OZS:</w:t>
      </w:r>
    </w:p>
    <w:p w:rsidR="00A76DC6" w:rsidRPr="00EF30A2" w:rsidRDefault="00A76DC6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76DC6" w:rsidRPr="00EF30A2" w:rsidRDefault="00A76DC6" w:rsidP="00E36EDF">
      <w:pPr>
        <w:spacing w:after="0" w:line="240" w:lineRule="auto"/>
        <w:ind w:firstLine="708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A2">
        <w:rPr>
          <w:rFonts w:ascii="Calibri" w:eastAsia="Calibri" w:hAnsi="Calibri" w:cs="Times New Roman"/>
          <w:b/>
          <w:bCs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136,00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  pri min. 50 potnikov </w:t>
      </w:r>
    </w:p>
    <w:p w:rsidR="00A76DC6" w:rsidRPr="00EF30A2" w:rsidRDefault="00A76DC6" w:rsidP="00E36EDF">
      <w:pPr>
        <w:spacing w:after="0" w:line="240" w:lineRule="auto"/>
        <w:ind w:firstLine="708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A2">
        <w:rPr>
          <w:rFonts w:ascii="Calibri" w:eastAsia="Calibri" w:hAnsi="Calibri" w:cs="Times New Roman"/>
          <w:b/>
          <w:bCs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148,00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  pri min. 45 potnikov </w:t>
      </w:r>
    </w:p>
    <w:p w:rsidR="004B7A45" w:rsidRPr="00EF30A2" w:rsidRDefault="00A76DC6" w:rsidP="00E36EDF">
      <w:pPr>
        <w:spacing w:after="0" w:line="240" w:lineRule="auto"/>
        <w:ind w:firstLine="708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30A2">
        <w:rPr>
          <w:rFonts w:ascii="Calibri" w:eastAsia="Calibri" w:hAnsi="Calibri" w:cs="Times New Roman"/>
          <w:b/>
          <w:bCs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154,00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EUR  pri min. 35 potnikov </w:t>
      </w:r>
    </w:p>
    <w:p w:rsidR="004B7A45" w:rsidRPr="00EF30A2" w:rsidRDefault="004B7A45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7A45" w:rsidRPr="00EF30A2" w:rsidRDefault="004B7A45" w:rsidP="00360AE8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</w:p>
    <w:p w:rsidR="00EA46BE" w:rsidRPr="00EF30A2" w:rsidRDefault="00EA46BE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b/>
          <w:i/>
          <w:color w:val="002060"/>
          <w:sz w:val="24"/>
          <w:szCs w:val="24"/>
          <w:u w:val="single"/>
          <w:lang w:eastAsia="ar-SA"/>
        </w:rPr>
        <w:t>Cena vključuje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eastAsia="ar-SA"/>
        </w:rPr>
        <w:t>: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avtobusni prevoz,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cestnine, nemški davek, dnevnice voznikov, 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1 x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polpenzion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v hotelu ***  v dvoposteljnih sobah, </w:t>
      </w:r>
      <w:r w:rsidR="005C225C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zunanje oglede po programu, nezgodno zavarovanje potnikov, turistično vodenje vodnika z licenco GZS in organizacijo potovanja, DDV</w:t>
      </w:r>
      <w:r w:rsidR="00360AE8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.</w:t>
      </w:r>
    </w:p>
    <w:p w:rsidR="00B27CCD" w:rsidRPr="00EF30A2" w:rsidRDefault="00B27CCD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</w:p>
    <w:p w:rsidR="003F5483" w:rsidRPr="00EF30A2" w:rsidRDefault="00EA46BE" w:rsidP="00360AE8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b/>
          <w:i/>
          <w:color w:val="002060"/>
          <w:sz w:val="24"/>
          <w:szCs w:val="24"/>
          <w:u w:val="single"/>
          <w:lang w:eastAsia="ar-SA"/>
        </w:rPr>
        <w:t>Možna doplačila</w:t>
      </w:r>
      <w:r w:rsidRPr="00EF30A2"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  <w:t>: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</w:t>
      </w:r>
    </w:p>
    <w:p w:rsidR="003F5483" w:rsidRPr="00EF30A2" w:rsidRDefault="003F5483" w:rsidP="003F5483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- </w:t>
      </w:r>
      <w:r w:rsidR="00B27C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enoposteljna soba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4</w:t>
      </w:r>
      <w:r w:rsidR="004B1D66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5</w:t>
      </w:r>
      <w:r w:rsidR="00B27C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€, </w:t>
      </w:r>
    </w:p>
    <w:p w:rsidR="00F35815" w:rsidRPr="00EF30A2" w:rsidRDefault="00F35815" w:rsidP="003F5483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- zavarovanje rizika odpovedi 10,86 EUR po osebi ob prijavi</w:t>
      </w:r>
    </w:p>
    <w:p w:rsidR="004B1D66" w:rsidRPr="00EF30A2" w:rsidRDefault="00F35815" w:rsidP="003F5483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- vstopnina za sejem </w:t>
      </w:r>
      <w:proofErr w:type="spellStart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Light</w:t>
      </w:r>
      <w:proofErr w:type="spellEnd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&amp; </w:t>
      </w:r>
      <w:proofErr w:type="spellStart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building</w:t>
      </w:r>
      <w:proofErr w:type="spellEnd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(prvi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dan, dne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17.03.2016</w:t>
      </w:r>
      <w:r w:rsidR="004F467F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)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po osebi,</w:t>
      </w:r>
      <w:r w:rsidR="004F467F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ob prijavi 1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6</w:t>
      </w:r>
      <w:r w:rsidR="004F467F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,00</w:t>
      </w:r>
      <w:r w:rsidR="004B1D66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EUR,</w:t>
      </w:r>
    </w:p>
    <w:p w:rsidR="00F926B2" w:rsidRPr="00EF30A2" w:rsidRDefault="00E3561A" w:rsidP="003F5483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- vstopnin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a za </w:t>
      </w:r>
      <w:r w:rsidR="00F926B2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sejem </w:t>
      </w:r>
      <w:proofErr w:type="spellStart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Light</w:t>
      </w:r>
      <w:proofErr w:type="spellEnd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&amp; </w:t>
      </w:r>
      <w:proofErr w:type="spellStart"/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building</w:t>
      </w:r>
      <w:proofErr w:type="spellEnd"/>
      <w:r w:rsidR="00F926B2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 (drugi dan,dne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18.03.2016</w:t>
      </w:r>
      <w:r w:rsidR="008D3834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)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po osebi,</w:t>
      </w:r>
      <w:r w:rsidR="008D3834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 xml:space="preserve">ob prijavi 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16</w:t>
      </w:r>
      <w:r w:rsidR="008D3834" w:rsidRPr="00EF30A2">
        <w:rPr>
          <w:rFonts w:ascii="Calibri" w:eastAsia="Calibri" w:hAnsi="Calibri" w:cs="Times New Roman"/>
          <w:color w:val="002060"/>
          <w:sz w:val="24"/>
          <w:szCs w:val="24"/>
          <w:lang w:eastAsia="ar-SA"/>
        </w:rPr>
        <w:t>,00 EUR</w:t>
      </w:r>
    </w:p>
    <w:p w:rsidR="00420ED0" w:rsidRPr="00EF30A2" w:rsidRDefault="00420ED0" w:rsidP="00F926B2">
      <w:pPr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24"/>
          <w:szCs w:val="24"/>
          <w:lang w:eastAsia="ar-SA"/>
        </w:rPr>
      </w:pPr>
    </w:p>
    <w:p w:rsidR="00F926B2" w:rsidRPr="00EF30A2" w:rsidRDefault="00420ED0" w:rsidP="00420ED0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it-IT"/>
        </w:rPr>
      </w:pPr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Cena je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izračunana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pri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udeležbi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najmanj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 </w:t>
      </w:r>
      <w:r w:rsidR="004F467F"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50/</w:t>
      </w:r>
      <w:r w:rsidR="001571CD"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45/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35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plačanih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potnikov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>.</w:t>
      </w:r>
      <w:r w:rsidR="00F926B2" w:rsidRPr="00EF30A2">
        <w:rPr>
          <w:rFonts w:ascii="Calibri" w:eastAsia="Calibri" w:hAnsi="Calibri" w:cs="Times New Roman"/>
          <w:color w:val="002060"/>
          <w:sz w:val="24"/>
          <w:szCs w:val="24"/>
          <w:lang w:val="it-IT"/>
        </w:rPr>
        <w:t xml:space="preserve"> </w:t>
      </w:r>
    </w:p>
    <w:p w:rsidR="004F467F" w:rsidRPr="00EF30A2" w:rsidRDefault="004F467F" w:rsidP="00420ED0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it-IT"/>
        </w:rPr>
      </w:pPr>
    </w:p>
    <w:p w:rsidR="00420ED0" w:rsidRPr="00EF30A2" w:rsidRDefault="00420ED0" w:rsidP="00420ED0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de-DE"/>
        </w:rPr>
      </w:pP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Za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potovanje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je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potrebna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>osebna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>izkaznica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>ali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>potni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u w:val="single"/>
          <w:lang w:val="de-DE"/>
        </w:rPr>
        <w:t>list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. </w:t>
      </w:r>
    </w:p>
    <w:p w:rsidR="00B27CCD" w:rsidRPr="00EF30A2" w:rsidRDefault="00B27CCD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de-DE"/>
        </w:rPr>
      </w:pPr>
    </w:p>
    <w:p w:rsidR="00B27CCD" w:rsidRPr="00EF30A2" w:rsidRDefault="00EA46BE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de-DE"/>
        </w:rPr>
      </w:pPr>
      <w:proofErr w:type="spellStart"/>
      <w:r w:rsidRPr="00EF30A2">
        <w:rPr>
          <w:rFonts w:ascii="Calibri" w:eastAsia="Calibri" w:hAnsi="Calibri" w:cs="Times New Roman"/>
          <w:b/>
          <w:i/>
          <w:color w:val="002060"/>
          <w:sz w:val="24"/>
          <w:szCs w:val="24"/>
          <w:u w:val="single"/>
          <w:lang w:val="de-DE"/>
        </w:rPr>
        <w:t>Prijava</w:t>
      </w:r>
      <w:proofErr w:type="spellEnd"/>
      <w:r w:rsidRPr="00EF30A2">
        <w:rPr>
          <w:rFonts w:ascii="Calibri" w:eastAsia="Calibri" w:hAnsi="Calibri" w:cs="Times New Roman"/>
          <w:b/>
          <w:color w:val="002060"/>
          <w:sz w:val="24"/>
          <w:szCs w:val="24"/>
          <w:u w:val="single"/>
          <w:lang w:val="de-DE"/>
        </w:rPr>
        <w:t>: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Turistična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agencija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Euroval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r w:rsidR="005C225C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turizem 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d.o.o. Maribor</w:t>
      </w:r>
    </w:p>
    <w:p w:rsidR="008D3834" w:rsidRPr="00EF30A2" w:rsidRDefault="00EF30A2" w:rsidP="00EA46BE">
      <w:pPr>
        <w:spacing w:after="0" w:line="240" w:lineRule="auto"/>
        <w:jc w:val="both"/>
        <w:rPr>
          <w:rFonts w:ascii="Calibri" w:eastAsia="Calibri" w:hAnsi="Calibri" w:cs="Times New Roman"/>
          <w:b/>
          <w:color w:val="002060"/>
          <w:sz w:val="24"/>
          <w:szCs w:val="24"/>
          <w:u w:val="single"/>
          <w:lang w:eastAsia="ar-SA"/>
        </w:rPr>
      </w:pPr>
      <w:r w:rsidRPr="00EF30A2">
        <w:rPr>
          <w:rFonts w:ascii="Calibri" w:eastAsia="Calibri" w:hAnsi="Calibri" w:cs="Times New Roman"/>
          <w:b/>
          <w:color w:val="002060"/>
          <w:sz w:val="24"/>
          <w:szCs w:val="24"/>
          <w:u w:val="single"/>
          <w:lang w:eastAsia="ar-SA"/>
        </w:rPr>
        <w:t>Prijava je možna najkasneje</w:t>
      </w:r>
      <w:r w:rsidR="001571CD" w:rsidRPr="00EF30A2">
        <w:rPr>
          <w:rFonts w:ascii="Calibri" w:eastAsia="Calibri" w:hAnsi="Calibri" w:cs="Times New Roman"/>
          <w:b/>
          <w:color w:val="002060"/>
          <w:sz w:val="24"/>
          <w:szCs w:val="24"/>
          <w:u w:val="single"/>
          <w:lang w:eastAsia="ar-SA"/>
        </w:rPr>
        <w:t xml:space="preserve"> do </w:t>
      </w:r>
      <w:r w:rsidR="00E36EDF" w:rsidRPr="00EF30A2">
        <w:rPr>
          <w:rFonts w:ascii="Calibri" w:eastAsia="Calibri" w:hAnsi="Calibri" w:cs="Times New Roman"/>
          <w:b/>
          <w:color w:val="002060"/>
          <w:sz w:val="24"/>
          <w:szCs w:val="24"/>
          <w:u w:val="single"/>
          <w:lang w:eastAsia="ar-SA"/>
        </w:rPr>
        <w:t>28.02.2016</w:t>
      </w:r>
    </w:p>
    <w:p w:rsidR="004B7A45" w:rsidRPr="00EF30A2" w:rsidRDefault="004B7A45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eastAsia="ar-SA"/>
        </w:rPr>
      </w:pPr>
    </w:p>
    <w:p w:rsidR="008D3834" w:rsidRPr="00EF30A2" w:rsidRDefault="00EA46BE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de-DE"/>
        </w:rPr>
      </w:pPr>
      <w:proofErr w:type="spellStart"/>
      <w:r w:rsidRPr="00EF30A2">
        <w:rPr>
          <w:rFonts w:ascii="Calibri" w:eastAsia="Calibri" w:hAnsi="Calibri" w:cs="Times New Roman"/>
          <w:b/>
          <w:i/>
          <w:color w:val="002060"/>
          <w:sz w:val="24"/>
          <w:szCs w:val="24"/>
          <w:u w:val="single"/>
          <w:lang w:val="de-DE"/>
        </w:rPr>
        <w:t>Plačilni</w:t>
      </w:r>
      <w:proofErr w:type="spellEnd"/>
      <w:r w:rsidRPr="00EF30A2">
        <w:rPr>
          <w:rFonts w:ascii="Calibri" w:eastAsia="Calibri" w:hAnsi="Calibri" w:cs="Times New Roman"/>
          <w:b/>
          <w:i/>
          <w:color w:val="002060"/>
          <w:sz w:val="24"/>
          <w:szCs w:val="24"/>
          <w:u w:val="single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b/>
          <w:i/>
          <w:color w:val="002060"/>
          <w:sz w:val="24"/>
          <w:szCs w:val="24"/>
          <w:u w:val="single"/>
          <w:lang w:val="de-DE"/>
        </w:rPr>
        <w:t>pogoji</w:t>
      </w:r>
      <w:proofErr w:type="spellEnd"/>
      <w:r w:rsidRPr="00EF30A2">
        <w:rPr>
          <w:rFonts w:ascii="Calibri" w:eastAsia="Calibri" w:hAnsi="Calibri" w:cs="Times New Roman"/>
          <w:b/>
          <w:color w:val="002060"/>
          <w:sz w:val="24"/>
          <w:szCs w:val="24"/>
          <w:u w:val="single"/>
          <w:lang w:val="de-DE"/>
        </w:rPr>
        <w:t>:</w:t>
      </w:r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po</w:t>
      </w:r>
      <w:proofErr w:type="spellEnd"/>
      <w:r w:rsid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pogojih</w:t>
      </w:r>
      <w:proofErr w:type="spellEnd"/>
      <w:r w:rsid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na prijavnici.</w:t>
      </w:r>
    </w:p>
    <w:p w:rsidR="00EA46BE" w:rsidRPr="00EF30A2" w:rsidRDefault="007B3DE3" w:rsidP="00EA46BE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  <w:lang w:val="de-DE"/>
        </w:rPr>
      </w:pP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Splošni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pogoji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Euroval</w:t>
      </w:r>
      <w:proofErr w:type="spellEnd"/>
      <w:r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d.o.o. </w:t>
      </w:r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so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sestavni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del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potovanja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in so na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voljo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v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agenciji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ali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na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spletni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proofErr w:type="spellStart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strani</w:t>
      </w:r>
      <w:proofErr w:type="spellEnd"/>
      <w:r w:rsidR="00EA46BE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 xml:space="preserve"> </w:t>
      </w:r>
      <w:hyperlink r:id="rId12" w:history="1">
        <w:r w:rsidR="00EA46BE" w:rsidRPr="00EF30A2">
          <w:rPr>
            <w:rFonts w:ascii="Calibri" w:eastAsia="Calibri" w:hAnsi="Calibri" w:cs="Times New Roman"/>
            <w:color w:val="002060"/>
            <w:sz w:val="24"/>
            <w:szCs w:val="24"/>
            <w:lang w:val="de-DE"/>
          </w:rPr>
          <w:t>www.euroval.si</w:t>
        </w:r>
      </w:hyperlink>
      <w:r w:rsidR="00C61CEA" w:rsidRPr="00EF30A2">
        <w:rPr>
          <w:rFonts w:ascii="Calibri" w:eastAsia="Calibri" w:hAnsi="Calibri" w:cs="Times New Roman"/>
          <w:color w:val="002060"/>
          <w:sz w:val="24"/>
          <w:szCs w:val="24"/>
          <w:lang w:val="de-DE"/>
        </w:rPr>
        <w:t>!</w:t>
      </w:r>
    </w:p>
    <w:sectPr w:rsidR="00EA46BE" w:rsidRPr="00EF30A2" w:rsidSect="00325C1B">
      <w:headerReference w:type="default" r:id="rId13"/>
      <w:headerReference w:type="first" r:id="rId14"/>
      <w:pgSz w:w="11906" w:h="16838"/>
      <w:pgMar w:top="-851" w:right="1417" w:bottom="426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E4" w:rsidRDefault="005F7EE4">
      <w:pPr>
        <w:spacing w:after="0" w:line="240" w:lineRule="auto"/>
      </w:pPr>
      <w:r>
        <w:separator/>
      </w:r>
    </w:p>
  </w:endnote>
  <w:endnote w:type="continuationSeparator" w:id="0">
    <w:p w:rsidR="005F7EE4" w:rsidRDefault="005F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E4" w:rsidRDefault="005F7EE4">
      <w:pPr>
        <w:spacing w:after="0" w:line="240" w:lineRule="auto"/>
      </w:pPr>
      <w:r>
        <w:separator/>
      </w:r>
    </w:p>
  </w:footnote>
  <w:footnote w:type="continuationSeparator" w:id="0">
    <w:p w:rsidR="005F7EE4" w:rsidRDefault="005F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7" w:rsidRDefault="005F7EE4" w:rsidP="00E814AD">
    <w:pPr>
      <w:pStyle w:val="Glava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97" w:rsidRDefault="005F7EE4" w:rsidP="0077552D">
    <w:pPr>
      <w:pStyle w:val="Glava"/>
      <w:ind w:hanging="426"/>
      <w:jc w:val="center"/>
    </w:pPr>
  </w:p>
  <w:p w:rsidR="00083097" w:rsidRDefault="005F7EE4" w:rsidP="0077552D">
    <w:pPr>
      <w:pStyle w:val="Glava"/>
      <w:ind w:hanging="426"/>
      <w:jc w:val="center"/>
    </w:pPr>
  </w:p>
  <w:p w:rsidR="00083097" w:rsidRDefault="005F7EE4" w:rsidP="0077552D">
    <w:pPr>
      <w:pStyle w:val="Glava"/>
      <w:ind w:hanging="426"/>
      <w:jc w:val="center"/>
    </w:pPr>
  </w:p>
  <w:p w:rsidR="00083097" w:rsidRDefault="005F7EE4" w:rsidP="0077552D">
    <w:pPr>
      <w:pStyle w:val="Glava"/>
      <w:ind w:hanging="426"/>
      <w:jc w:val="center"/>
    </w:pPr>
  </w:p>
  <w:p w:rsidR="00083097" w:rsidRDefault="005F7EE4" w:rsidP="0077552D">
    <w:pPr>
      <w:pStyle w:val="Glava"/>
      <w:ind w:hanging="42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836"/>
    <w:multiLevelType w:val="hybridMultilevel"/>
    <w:tmpl w:val="6268CD7E"/>
    <w:lvl w:ilvl="0" w:tplc="D07A5586">
      <w:start w:val="2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  <w:b w:val="0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CD67621"/>
    <w:multiLevelType w:val="hybridMultilevel"/>
    <w:tmpl w:val="599AEF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01EBD"/>
    <w:multiLevelType w:val="hybridMultilevel"/>
    <w:tmpl w:val="88083F92"/>
    <w:lvl w:ilvl="0" w:tplc="0424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8"/>
    <w:rsid w:val="00013BB5"/>
    <w:rsid w:val="000856B8"/>
    <w:rsid w:val="000B0449"/>
    <w:rsid w:val="000D4CA9"/>
    <w:rsid w:val="00117C56"/>
    <w:rsid w:val="001571CD"/>
    <w:rsid w:val="00190791"/>
    <w:rsid w:val="001A7E89"/>
    <w:rsid w:val="001E3DD3"/>
    <w:rsid w:val="001F2680"/>
    <w:rsid w:val="002752A9"/>
    <w:rsid w:val="00286980"/>
    <w:rsid w:val="00360AE8"/>
    <w:rsid w:val="003C0EF2"/>
    <w:rsid w:val="003C48EA"/>
    <w:rsid w:val="003F5483"/>
    <w:rsid w:val="00420ED0"/>
    <w:rsid w:val="00455737"/>
    <w:rsid w:val="004B1D66"/>
    <w:rsid w:val="004B7A45"/>
    <w:rsid w:val="004F467F"/>
    <w:rsid w:val="00540D12"/>
    <w:rsid w:val="005C225C"/>
    <w:rsid w:val="005E7168"/>
    <w:rsid w:val="005F7EE4"/>
    <w:rsid w:val="006B34CE"/>
    <w:rsid w:val="006C01CD"/>
    <w:rsid w:val="006C1B6C"/>
    <w:rsid w:val="006F3053"/>
    <w:rsid w:val="007B3B32"/>
    <w:rsid w:val="007B3DE3"/>
    <w:rsid w:val="007F1BDA"/>
    <w:rsid w:val="008021BC"/>
    <w:rsid w:val="008939F6"/>
    <w:rsid w:val="00893A82"/>
    <w:rsid w:val="00894461"/>
    <w:rsid w:val="008B3D29"/>
    <w:rsid w:val="008D3834"/>
    <w:rsid w:val="00901641"/>
    <w:rsid w:val="00940BB8"/>
    <w:rsid w:val="00986CFF"/>
    <w:rsid w:val="00A76DC6"/>
    <w:rsid w:val="00B27CCD"/>
    <w:rsid w:val="00B27D00"/>
    <w:rsid w:val="00B55A74"/>
    <w:rsid w:val="00C61CEA"/>
    <w:rsid w:val="00CE3B5D"/>
    <w:rsid w:val="00D40CD6"/>
    <w:rsid w:val="00D91C76"/>
    <w:rsid w:val="00E3561A"/>
    <w:rsid w:val="00E36EDF"/>
    <w:rsid w:val="00EA46BE"/>
    <w:rsid w:val="00EF30A2"/>
    <w:rsid w:val="00F11ED2"/>
    <w:rsid w:val="00F35815"/>
    <w:rsid w:val="00F42A4C"/>
    <w:rsid w:val="00F43798"/>
    <w:rsid w:val="00F57A8B"/>
    <w:rsid w:val="00F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EA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A46BE"/>
  </w:style>
  <w:style w:type="paragraph" w:styleId="Odstavekseznama">
    <w:name w:val="List Paragraph"/>
    <w:basedOn w:val="Navaden"/>
    <w:uiPriority w:val="34"/>
    <w:qFormat/>
    <w:rsid w:val="00360AE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1C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D40CD6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EA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EA46BE"/>
  </w:style>
  <w:style w:type="paragraph" w:styleId="Odstavekseznama">
    <w:name w:val="List Paragraph"/>
    <w:basedOn w:val="Navaden"/>
    <w:uiPriority w:val="34"/>
    <w:qFormat/>
    <w:rsid w:val="00360AE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01CD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D40CD6"/>
    <w:pPr>
      <w:spacing w:after="0" w:line="240" w:lineRule="auto"/>
    </w:pPr>
    <w:rPr>
      <w:rFonts w:ascii="Calibri" w:eastAsia="Calibri" w:hAnsi="Calibri" w:cs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uroval.s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Uroševič</dc:creator>
  <cp:lastModifiedBy>Valentina Papež</cp:lastModifiedBy>
  <cp:revision>4</cp:revision>
  <dcterms:created xsi:type="dcterms:W3CDTF">2016-02-11T13:39:00Z</dcterms:created>
  <dcterms:modified xsi:type="dcterms:W3CDTF">2016-02-11T14:41:00Z</dcterms:modified>
</cp:coreProperties>
</file>